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  <w:t xml:space="preserve">Čestné prohlášení o splnění kvalifikace </w:t>
      </w:r>
    </w:p>
    <w:p>
      <w:pPr>
        <w:pStyle w:val="Normal"/>
        <w:spacing w:lineRule="auto" w:line="240" w:before="0" w:after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cs="Arial" w:ascii="Arial" w:hAnsi="Arial"/>
          <w:color w:val="404040" w:themeColor="text1" w:themeTint="bf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color w:val="404040" w:themeColor="text1" w:themeTint="bf"/>
          <w:sz w:val="20"/>
          <w:szCs w:val="20"/>
        </w:rPr>
        <w:t xml:space="preserve">  </w:t>
      </w:r>
      <w:r>
        <w:rPr>
          <w:rFonts w:cs="Arial" w:ascii="Arial" w:hAnsi="Arial"/>
          <w:color w:val="000000" w:themeTint="bf"/>
          <w:sz w:val="20"/>
          <w:szCs w:val="20"/>
        </w:rPr>
        <w:t>veřejná zakázka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color w:val="404040" w:themeColor="text1" w:themeTint="bf"/>
          <w:sz w:val="32"/>
          <w:szCs w:val="32"/>
        </w:rPr>
        <w:t xml:space="preserve"> </w:t>
      </w:r>
      <w:r>
        <w:rPr>
          <w:rFonts w:cs="Arial" w:ascii="Arial" w:hAnsi="Arial"/>
          <w:b/>
          <w:bCs/>
          <w:color w:val="000000" w:themeTint="bf"/>
          <w:sz w:val="32"/>
          <w:szCs w:val="32"/>
        </w:rPr>
        <w:t>„</w:t>
      </w:r>
      <w:r>
        <w:rPr>
          <w:rFonts w:cs="Arial" w:ascii="Arial" w:hAnsi="Arial"/>
          <w:b/>
          <w:bCs/>
          <w:color w:val="000000" w:themeTint="bf"/>
          <w:sz w:val="32"/>
          <w:szCs w:val="32"/>
        </w:rPr>
        <w:t xml:space="preserve">II/354 Nové Město na Moravě,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color w:val="000000" w:themeTint="bf"/>
          <w:sz w:val="32"/>
          <w:szCs w:val="32"/>
        </w:rPr>
        <w:t>okružní křižovatka Komenského náměstí“</w:t>
      </w:r>
    </w:p>
    <w:p>
      <w:pPr>
        <w:pStyle w:val="Normal"/>
        <w:jc w:val="center"/>
        <w:rPr>
          <w:color w:val="000000"/>
        </w:rPr>
      </w:pPr>
      <w:r>
        <w:rPr>
          <w:rFonts w:cs="Times New Roman"/>
          <w:i w:val="false"/>
          <w:iCs w:val="false"/>
          <w:color w:val="000000"/>
          <w:sz w:val="22"/>
          <w:szCs w:val="22"/>
          <w:shd w:fill="auto" w:val="clear"/>
        </w:rPr>
        <w:t xml:space="preserve">zadávaná v e zjednodušeném podlimitním řízení dle </w:t>
      </w:r>
      <w:r>
        <w:rPr>
          <w:rFonts w:cs="Times New Roman"/>
          <w:i w:val="false"/>
          <w:iCs w:val="false"/>
          <w:color w:val="000000"/>
          <w:sz w:val="22"/>
          <w:shd w:fill="auto" w:val="clear"/>
        </w:rPr>
        <w:t xml:space="preserve">zákona </w:t>
      </w:r>
      <w:r>
        <w:rPr>
          <w:rFonts w:cs="Arial" w:ascii="Arial" w:hAnsi="Arial"/>
          <w:i w:val="false"/>
          <w:iCs w:val="false"/>
          <w:color w:val="000000"/>
          <w:sz w:val="20"/>
          <w:szCs w:val="20"/>
          <w:shd w:fill="auto" w:val="clear"/>
        </w:rPr>
        <w:t xml:space="preserve">č. 134/2016 Sb., o zadávání veřejných zakázek, v platném znění (dále jen "ZZVZ") </w:t>
      </w:r>
    </w:p>
    <w:p>
      <w:pPr>
        <w:pStyle w:val="Tlotextu"/>
        <w:spacing w:before="120" w:after="120"/>
        <w:jc w:val="both"/>
        <w:rPr>
          <w:rFonts w:ascii="Arial" w:hAnsi="Arial" w:cs="Arial"/>
          <w:b/>
          <w:b/>
          <w:i/>
          <w:i/>
          <w:sz w:val="20"/>
          <w:szCs w:val="20"/>
          <w:highlight w:val="yellow"/>
        </w:rPr>
      </w:pPr>
      <w:r>
        <w:rPr>
          <w:rFonts w:cs="Arial" w:ascii="Arial" w:hAnsi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>
        <w:rPr>
          <w:rFonts w:cs="Arial" w:ascii="Arial" w:hAnsi="Arial"/>
          <w:i/>
          <w:color w:val="FF0000"/>
          <w:sz w:val="20"/>
          <w:szCs w:val="20"/>
          <w:highlight w:val="yellow"/>
        </w:rPr>
        <w:t xml:space="preserve">(tuto poznámku odstraňte). </w:t>
      </w:r>
      <w:r>
        <w:rPr>
          <w:rFonts w:cs="Arial" w:ascii="Arial" w:hAnsi="Arial"/>
          <w:b/>
          <w:i/>
          <w:color w:val="FF0000"/>
          <w:sz w:val="20"/>
          <w:szCs w:val="20"/>
          <w:highlight w:val="yellow"/>
        </w:rPr>
        <w:t xml:space="preserve">                                                                                                       </w:t>
      </w:r>
    </w:p>
    <w:p>
      <w:pPr>
        <w:pStyle w:val="Normal"/>
        <w:spacing w:before="0" w:after="120"/>
        <w:ind w:right="868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ind w:right="868" w:hanging="0"/>
        <w:rPr>
          <w:color w:val="000000"/>
        </w:rPr>
      </w:pPr>
      <w:r>
        <w:rPr>
          <w:rFonts w:cs="Arial" w:ascii="Arial" w:hAnsi="Arial"/>
          <w:color w:val="000000" w:themeColor="text1"/>
          <w:sz w:val="20"/>
          <w:szCs w:val="20"/>
          <w:u w:val="single"/>
        </w:rPr>
        <w:t>Dodavatel:</w:t>
      </w:r>
    </w:p>
    <w:p>
      <w:pPr>
        <w:pStyle w:val="Normal"/>
        <w:spacing w:before="0" w:after="120"/>
        <w:ind w:right="868" w:hanging="0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>Společnost:</w:t>
        <w:tab/>
      </w:r>
      <w: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sz w:val="20"/>
          <w:szCs w:val="20"/>
          <w:rFonts w:cs="Arial" w:ascii="Arial" w:hAnsi="Arial"/>
          <w:color w:val="000000"/>
        </w:rPr>
        <w:instrText> FORMTEXT </w:instrTex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separate"/>
      </w:r>
      <w:r>
        <w:rPr>
          <w:rFonts w:cs="Arial" w:ascii="Arial" w:hAnsi="Arial"/>
          <w:color w:val="000000"/>
          <w:sz w:val="20"/>
          <w:szCs w:val="20"/>
        </w:rPr>
      </w:r>
      <w:r>
        <w:rPr>
          <w:rFonts w:eastAsia="Arial Unicode MS" w:cs="Arial" w:ascii="Arial" w:hAnsi="Arial"/>
          <w:color w:val="000000"/>
          <w:sz w:val="20"/>
          <w:szCs w:val="20"/>
          <w:highlight w:val="yellow"/>
        </w:rPr>
        <w:t>     </w: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0"/>
          <w:szCs w:val="20"/>
        </w:rPr>
        <w:t xml:space="preserve">,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120"/>
        <w:ind w:right="868" w:hanging="0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>Se sídlem:</w:t>
        <w:tab/>
      </w:r>
      <w:r>
        <w:fldChar w:fldCharType="begin">
          <w:ffData>
            <w:name w:val="Text901"/>
            <w:enabled/>
            <w:calcOnExit w:val="0"/>
            <w:textInput/>
          </w:ffData>
        </w:fldChar>
      </w:r>
      <w:r>
        <w:rPr>
          <w:sz w:val="20"/>
          <w:szCs w:val="20"/>
          <w:rFonts w:cs="Arial" w:ascii="Arial" w:hAnsi="Arial"/>
          <w:color w:val="000000"/>
        </w:rPr>
        <w:instrText> FORMTEXT </w:instrTex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separate"/>
      </w:r>
      <w:r>
        <w:rPr>
          <w:rFonts w:cs="Arial" w:ascii="Arial" w:hAnsi="Arial"/>
          <w:color w:val="000000"/>
          <w:sz w:val="20"/>
          <w:szCs w:val="20"/>
        </w:rPr>
      </w:r>
      <w:r>
        <w:rPr>
          <w:rFonts w:eastAsia="Arial Unicode MS" w:cs="Arial" w:ascii="Arial" w:hAnsi="Arial"/>
          <w:b/>
          <w:color w:val="000000"/>
          <w:sz w:val="20"/>
          <w:szCs w:val="20"/>
          <w:highlight w:val="yellow"/>
        </w:rPr>
        <w:t>     </w: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0"/>
          <w:szCs w:val="20"/>
          <w:highlight w:val="yellow"/>
        </w:rPr>
        <w:t>,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before="0" w:after="120"/>
        <w:ind w:right="868" w:hanging="0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 xml:space="preserve">IČO: </w:t>
        <w:tab/>
        <w:tab/>
      </w:r>
      <w:r>
        <w:fldChar w:fldCharType="begin">
          <w:ffData>
            <w:name w:val="Text902"/>
            <w:enabled/>
            <w:calcOnExit w:val="0"/>
            <w:textInput/>
          </w:ffData>
        </w:fldChar>
      </w:r>
      <w:r>
        <w:rPr>
          <w:sz w:val="20"/>
          <w:szCs w:val="20"/>
          <w:rFonts w:cs="Arial" w:ascii="Arial" w:hAnsi="Arial"/>
          <w:color w:val="000000"/>
        </w:rPr>
        <w:instrText> FORMTEXT </w:instrTex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separate"/>
      </w:r>
      <w:r>
        <w:rPr>
          <w:rFonts w:cs="Arial" w:ascii="Arial" w:hAnsi="Arial"/>
          <w:color w:val="000000"/>
          <w:sz w:val="20"/>
          <w:szCs w:val="20"/>
        </w:rPr>
      </w:r>
      <w:r>
        <w:rPr>
          <w:rFonts w:eastAsia="Arial Unicode MS" w:cs="Arial" w:ascii="Arial" w:hAnsi="Arial"/>
          <w:color w:val="000000"/>
          <w:sz w:val="20"/>
          <w:szCs w:val="20"/>
          <w:highlight w:val="yellow"/>
        </w:rPr>
        <w:t>     </w: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0"/>
          <w:szCs w:val="20"/>
        </w:rPr>
        <w:t xml:space="preserve">, </w:t>
      </w:r>
    </w:p>
    <w:p>
      <w:pPr>
        <w:pStyle w:val="Normal"/>
        <w:spacing w:before="0" w:after="120"/>
        <w:ind w:right="868" w:hanging="0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 xml:space="preserve">zapsaná v obchodním rejstříku u 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>
          <w:sz w:val="20"/>
          <w:szCs w:val="20"/>
          <w:rFonts w:cs="Arial" w:ascii="Arial" w:hAnsi="Arial"/>
          <w:color w:val="000000"/>
        </w:rPr>
        <w:instrText> FORMTEXT </w:instrTex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separate"/>
      </w:r>
      <w:r>
        <w:rPr>
          <w:rFonts w:cs="Arial" w:ascii="Arial" w:hAnsi="Arial"/>
          <w:color w:val="000000"/>
          <w:sz w:val="20"/>
          <w:szCs w:val="20"/>
        </w:rPr>
      </w:r>
      <w:r>
        <w:rPr>
          <w:rFonts w:eastAsia="Arial Unicode MS" w:cs="Arial" w:ascii="Arial" w:hAnsi="Arial"/>
          <w:color w:val="000000"/>
          <w:sz w:val="20"/>
          <w:szCs w:val="20"/>
          <w:highlight w:val="yellow"/>
        </w:rPr>
        <w:t>     </w:t>
      </w:r>
      <w:r>
        <w:rPr>
          <w:rFonts w:cs="Arial" w:ascii="Arial" w:hAnsi="Arial"/>
          <w:color w:val="000000"/>
          <w:sz w:val="20"/>
          <w:szCs w:val="20"/>
        </w:rPr>
      </w:r>
      <w:r>
        <w:rPr>
          <w:sz w:val="20"/>
          <w:szCs w:val="20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0"/>
          <w:szCs w:val="20"/>
        </w:rPr>
        <w:t>,</w:t>
      </w:r>
    </w:p>
    <w:p>
      <w:pPr>
        <w:pStyle w:val="Normal"/>
        <w:widowControl w:val="false"/>
        <w:spacing w:before="0" w:after="120"/>
        <w:ind w:right="86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rFonts w:cs="Arial" w:ascii="Arial" w:hAnsi="Arial"/>
          <w:color w:val="000000"/>
          <w:sz w:val="20"/>
          <w:szCs w:val="20"/>
        </w:rPr>
        <w:t xml:space="preserve">který je účastníkem zadávacího řízení na veřejnou zakázku čestně a pravdivě prohlašuje, že je kvalifikovaný pro plnění veřejné zakázky a splňuje požadavky zadavatele na: </w:t>
      </w:r>
    </w:p>
    <w:p>
      <w:pPr>
        <w:pStyle w:val="Normal"/>
        <w:keepNext w:val="true"/>
        <w:keepLines/>
        <w:widowControl w:val="false"/>
        <w:numPr>
          <w:ilvl w:val="0"/>
          <w:numId w:val="1"/>
        </w:numPr>
        <w:spacing w:lineRule="auto" w:line="240" w:before="0" w:after="120"/>
        <w:jc w:val="both"/>
        <w:outlineLvl w:val="3"/>
        <w:rPr>
          <w:rFonts w:ascii="Arial" w:hAnsi="Arial" w:eastAsia="Cambria" w:cs="Arial"/>
          <w:b/>
          <w:b/>
          <w:bCs/>
          <w:color w:val="000000"/>
          <w:sz w:val="20"/>
          <w:szCs w:val="20"/>
          <w:u w:val="none" w:color="000000"/>
          <w:lang w:eastAsia="cs-CZ"/>
        </w:rPr>
      </w:pPr>
      <w:bookmarkStart w:id="0" w:name="bookmark32"/>
      <w:r>
        <w:rPr>
          <w:rFonts w:eastAsia="Cambria" w:cs="Arial" w:ascii="Arial" w:hAnsi="Arial"/>
          <w:b/>
          <w:bCs/>
          <w:color w:val="000000"/>
          <w:sz w:val="20"/>
          <w:szCs w:val="20"/>
          <w:u w:val="none" w:color="000000"/>
          <w:lang w:eastAsia="cs-CZ"/>
        </w:rPr>
        <w:t xml:space="preserve">základní způsobilost podle § 74 </w:t>
      </w:r>
      <w:bookmarkEnd w:id="0"/>
      <w:r>
        <w:rPr>
          <w:rFonts w:eastAsia="Cambria" w:cs="Arial" w:ascii="Arial" w:hAnsi="Arial"/>
          <w:b/>
          <w:bCs/>
          <w:color w:val="000000"/>
          <w:sz w:val="20"/>
          <w:szCs w:val="20"/>
          <w:u w:val="none" w:color="000000"/>
          <w:lang w:eastAsia="cs-CZ"/>
        </w:rPr>
        <w:t>ZZVZ,</w:t>
      </w:r>
    </w:p>
    <w:p>
      <w:pPr>
        <w:pStyle w:val="Normal"/>
        <w:keepNext w:val="true"/>
        <w:keepLines/>
        <w:widowControl w:val="false"/>
        <w:numPr>
          <w:ilvl w:val="0"/>
          <w:numId w:val="1"/>
        </w:numPr>
        <w:spacing w:lineRule="auto" w:line="240" w:before="0" w:after="120"/>
        <w:jc w:val="both"/>
        <w:outlineLvl w:val="3"/>
        <w:rPr>
          <w:rFonts w:ascii="Arial" w:hAnsi="Arial" w:eastAsia="Cambria" w:cs="Arial"/>
          <w:b/>
          <w:b/>
          <w:bCs/>
          <w:color w:val="000000"/>
          <w:sz w:val="20"/>
          <w:szCs w:val="20"/>
          <w:lang w:eastAsia="cs-CZ"/>
        </w:rPr>
      </w:pPr>
      <w:bookmarkStart w:id="1" w:name="bookmark33"/>
      <w:r>
        <w:rPr>
          <w:rFonts w:eastAsia="Cambria" w:cs="Arial" w:ascii="Arial" w:hAnsi="Arial"/>
          <w:b/>
          <w:bCs/>
          <w:color w:val="000000"/>
          <w:sz w:val="20"/>
          <w:szCs w:val="20"/>
          <w:lang w:eastAsia="cs-CZ"/>
        </w:rPr>
        <w:t>profesní způsobilost podle § 77 o</w:t>
      </w:r>
      <w:r>
        <w:rPr>
          <w:rFonts w:eastAsia="Cambria" w:cs="Arial" w:ascii="Arial" w:hAnsi="Arial"/>
          <w:b/>
          <w:bCs/>
          <w:color w:val="000000" w:themeColor="text1"/>
          <w:sz w:val="20"/>
          <w:szCs w:val="20"/>
          <w:lang w:eastAsia="cs-CZ"/>
        </w:rPr>
        <w:t>d</w:t>
      </w:r>
      <w:r>
        <w:rPr>
          <w:rFonts w:eastAsia="Cambria" w:cs="Arial" w:ascii="Arial" w:hAnsi="Arial"/>
          <w:b/>
          <w:bCs/>
          <w:color w:val="000000"/>
          <w:sz w:val="20"/>
          <w:szCs w:val="20"/>
          <w:lang w:eastAsia="cs-CZ"/>
        </w:rPr>
        <w:t xml:space="preserve">st. 1 a odst. 2 písm. a) </w:t>
      </w:r>
      <w:bookmarkEnd w:id="1"/>
      <w:r>
        <w:rPr>
          <w:rFonts w:eastAsia="Cambria" w:cs="Arial" w:ascii="Arial" w:hAnsi="Arial"/>
          <w:b/>
          <w:bCs/>
          <w:color w:val="000000"/>
          <w:sz w:val="20"/>
          <w:szCs w:val="20"/>
          <w:lang w:eastAsia="cs-CZ"/>
        </w:rPr>
        <w:t>ZZVZ,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lineRule="auto" w:line="240" w:before="0" w:after="120"/>
        <w:ind w:left="0" w:hanging="0"/>
        <w:jc w:val="both"/>
        <w:outlineLvl w:val="3"/>
        <w:rPr>
          <w:rFonts w:ascii="Arial" w:hAnsi="Arial" w:eastAsia="Cambria" w:cs="Arial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Cambria" w:cs="Arial" w:ascii="Arial" w:hAnsi="Arial"/>
          <w:b/>
          <w:bCs/>
          <w:color w:val="000000"/>
          <w:sz w:val="20"/>
          <w:szCs w:val="20"/>
          <w:lang w:eastAsia="cs-CZ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120"/>
        <w:ind w:left="0" w:hanging="0"/>
        <w:jc w:val="both"/>
        <w:outlineLvl w:val="3"/>
        <w:rPr>
          <w:rFonts w:ascii="Arial" w:hAnsi="Arial" w:eastAsia="Cambria" w:cs="Arial"/>
          <w:b/>
          <w:b/>
          <w:bCs/>
          <w:color w:val="000000"/>
          <w:sz w:val="20"/>
          <w:szCs w:val="20"/>
          <w:lang w:eastAsia="cs-CZ"/>
        </w:rPr>
      </w:pPr>
      <w:r>
        <w:rPr>
          <w:rFonts w:eastAsia="Cambria" w:cs="Arial" w:ascii="Arial" w:hAnsi="Arial"/>
          <w:b/>
          <w:bCs/>
          <w:color w:val="000000"/>
          <w:sz w:val="20"/>
          <w:szCs w:val="20"/>
          <w:lang w:eastAsia="cs-CZ"/>
        </w:rPr>
      </w:r>
    </w:p>
    <w:p>
      <w:pPr>
        <w:pStyle w:val="Nadpis1"/>
        <w:numPr>
          <w:ilvl w:val="0"/>
          <w:numId w:val="3"/>
        </w:numPr>
        <w:spacing w:before="0" w:after="240"/>
        <w:ind w:left="714" w:hanging="357"/>
        <w:jc w:val="center"/>
        <w:rPr>
          <w:rFonts w:ascii="Arial" w:hAnsi="Arial" w:eastAsia="Cambria" w:cs="Arial"/>
          <w:b/>
          <w:b/>
          <w:color w:val="auto"/>
          <w:sz w:val="24"/>
          <w:szCs w:val="20"/>
          <w:u w:val="single"/>
          <w:lang w:eastAsia="cs-CZ"/>
        </w:rPr>
      </w:pPr>
      <w:bookmarkStart w:id="2" w:name="_Ref482617219"/>
      <w:r>
        <w:rPr>
          <w:rFonts w:eastAsia="Cambria" w:cs="Arial" w:ascii="Arial" w:hAnsi="Arial"/>
          <w:b/>
          <w:color w:val="auto"/>
          <w:sz w:val="24"/>
          <w:szCs w:val="20"/>
          <w:u w:val="single"/>
          <w:lang w:eastAsia="cs-CZ"/>
        </w:rPr>
        <w:t>Základní způsobilost</w:t>
      </w:r>
      <w:bookmarkEnd w:id="2"/>
    </w:p>
    <w:p>
      <w:pPr>
        <w:pStyle w:val="Normal"/>
        <w:widowControl w:val="false"/>
        <w:spacing w:lineRule="auto" w:line="240" w:before="0" w:after="120"/>
        <w:jc w:val="both"/>
        <w:rPr>
          <w:rFonts w:ascii="Arial" w:hAnsi="Arial" w:eastAsia="Cambria" w:cs="Arial"/>
          <w:color w:val="000000"/>
          <w:sz w:val="20"/>
          <w:szCs w:val="20"/>
          <w:u w:val="none" w:color="000000"/>
        </w:rPr>
      </w:pPr>
      <w:r>
        <w:rPr>
          <w:rFonts w:cs="Arial" w:ascii="Arial" w:hAnsi="Arial"/>
          <w:iCs/>
          <w:color w:val="000000"/>
          <w:sz w:val="20"/>
          <w:szCs w:val="20"/>
        </w:rPr>
        <w:t>Dodavatel čestně prohlašuje, že je způsobilý v rozsahu podle § 74 ZZVZ a je schopen předložit doklady ve smyslu § 75 ZZVZ.</w:t>
      </w:r>
      <w:r>
        <w:rPr>
          <w:rFonts w:eastAsia="Cambria" w:cs="Arial" w:ascii="Arial" w:hAnsi="Arial"/>
          <w:iCs/>
          <w:color w:val="000000"/>
          <w:sz w:val="20"/>
          <w:szCs w:val="20"/>
          <w:u w:val="none" w:color="000000"/>
        </w:rPr>
        <w:t>:</w:t>
      </w:r>
    </w:p>
    <w:p>
      <w:pPr>
        <w:pStyle w:val="Normal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shd w:fill="auto" w:val="clear"/>
        </w:rPr>
        <w:t xml:space="preserve"> </w:t>
      </w:r>
      <w:r>
        <w:rPr>
          <w:rFonts w:cs="Times New Roman" w:ascii="Arial" w:hAnsi="Arial"/>
          <w:sz w:val="20"/>
          <w:szCs w:val="20"/>
          <w:shd w:fill="auto" w:val="clear"/>
        </w:rPr>
        <w:t>-</w:t>
      </w:r>
      <w:r>
        <w:rPr>
          <w:rFonts w:cs="Times New Roman" w:ascii="Arial" w:hAnsi="Arial"/>
          <w:sz w:val="20"/>
          <w:szCs w:val="20"/>
          <w:u w:val="single"/>
          <w:shd w:fill="auto" w:val="clear"/>
        </w:rPr>
        <w:t xml:space="preserve"> výpis z evidence Rejstříku trestů</w:t>
      </w:r>
      <w:r>
        <w:rPr>
          <w:rFonts w:cs="Times New Roman" w:ascii="Arial" w:hAnsi="Arial"/>
          <w:sz w:val="20"/>
          <w:szCs w:val="20"/>
        </w:rPr>
        <w:t xml:space="preserve"> ve vztahu k § 74 odst. 1 písm. a) ZZVZ. V případě, že je dodavatelem právnická osoba, předkládá výpis z rejstříku trestů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                            </w:t>
      </w:r>
      <w:r>
        <w:rPr>
          <w:rFonts w:cs="Times New Roman" w:ascii="Arial" w:hAnsi="Arial"/>
          <w:sz w:val="20"/>
          <w:szCs w:val="20"/>
        </w:rPr>
        <w:t>- tato právnická osoba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                            </w:t>
      </w:r>
      <w:r>
        <w:rPr>
          <w:rFonts w:cs="Times New Roman" w:ascii="Arial" w:hAnsi="Arial"/>
          <w:sz w:val="20"/>
          <w:szCs w:val="20"/>
        </w:rPr>
        <w:t>- každý člen statutárního orgánu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                            </w:t>
      </w:r>
      <w:r>
        <w:rPr>
          <w:rFonts w:cs="Times New Roman" w:ascii="Arial" w:hAnsi="Arial"/>
          <w:sz w:val="20"/>
          <w:szCs w:val="20"/>
        </w:rPr>
        <w:t>- osoba zastupující tuto právnickou osobu ve stat. org. dodavatele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                            </w:t>
      </w:r>
      <w:r>
        <w:rPr>
          <w:rFonts w:cs="Times New Roman" w:ascii="Arial" w:hAnsi="Arial"/>
          <w:sz w:val="20"/>
          <w:szCs w:val="20"/>
        </w:rPr>
        <w:t>- vedoucí pobočky závodu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sz w:val="20"/>
          <w:szCs w:val="20"/>
          <w:shd w:fill="auto" w:val="clear"/>
        </w:rPr>
        <w:t xml:space="preserve">- </w:t>
      </w:r>
      <w:r>
        <w:rPr>
          <w:rFonts w:cs="Times New Roman" w:ascii="Arial" w:hAnsi="Arial"/>
          <w:sz w:val="20"/>
          <w:szCs w:val="20"/>
          <w:u w:val="single"/>
          <w:shd w:fill="auto" w:val="clear"/>
        </w:rPr>
        <w:t>potvrzení příslušného finančního úřadu</w:t>
      </w:r>
      <w:r>
        <w:rPr>
          <w:rFonts w:cs="Times New Roman" w:ascii="Arial" w:hAnsi="Arial"/>
          <w:sz w:val="20"/>
          <w:szCs w:val="20"/>
          <w:shd w:fill="auto" w:val="clear"/>
        </w:rPr>
        <w:t xml:space="preserve"> </w:t>
      </w:r>
      <w:r>
        <w:rPr>
          <w:rFonts w:cs="Times New Roman" w:ascii="Arial" w:hAnsi="Arial"/>
          <w:sz w:val="20"/>
          <w:szCs w:val="20"/>
        </w:rPr>
        <w:t xml:space="preserve">ve vztahu k § 74 odst. 1 písm. b) ZZVZ,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</w:t>
      </w:r>
      <w:r>
        <w:rPr>
          <w:rFonts w:cs="Times New Roman" w:ascii="Arial" w:hAnsi="Arial"/>
          <w:sz w:val="20"/>
          <w:szCs w:val="20"/>
        </w:rPr>
        <w:t>- písemné</w:t>
      </w:r>
      <w:r>
        <w:rPr>
          <w:rFonts w:cs="Times New Roman" w:ascii="Arial" w:hAnsi="Arial"/>
          <w:sz w:val="20"/>
          <w:szCs w:val="20"/>
          <w:shd w:fill="auto" w:val="clear"/>
        </w:rPr>
        <w:t xml:space="preserve"> </w:t>
      </w:r>
      <w:r>
        <w:rPr>
          <w:rFonts w:cs="Times New Roman" w:ascii="Arial" w:hAnsi="Arial"/>
          <w:sz w:val="20"/>
          <w:szCs w:val="20"/>
          <w:u w:val="single"/>
          <w:shd w:fill="auto" w:val="clear"/>
        </w:rPr>
        <w:t xml:space="preserve">čestné prohlášení ve vztahu ke spotřební dani </w:t>
      </w:r>
      <w:r>
        <w:rPr>
          <w:rFonts w:cs="Times New Roman" w:ascii="Arial" w:hAnsi="Arial"/>
          <w:sz w:val="20"/>
          <w:szCs w:val="20"/>
        </w:rPr>
        <w:t xml:space="preserve">ve vztahu k § 74 odst. 1 písm. b) ZZVZ,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</w:t>
      </w:r>
      <w:r>
        <w:rPr>
          <w:rFonts w:cs="Times New Roman" w:ascii="Arial" w:hAnsi="Arial"/>
          <w:sz w:val="20"/>
          <w:szCs w:val="20"/>
        </w:rPr>
        <w:t>- písemné</w:t>
      </w:r>
      <w:r>
        <w:rPr>
          <w:rFonts w:cs="Times New Roman" w:ascii="Arial" w:hAnsi="Arial"/>
          <w:sz w:val="20"/>
          <w:szCs w:val="20"/>
          <w:shd w:fill="auto" w:val="clear"/>
        </w:rPr>
        <w:t xml:space="preserve"> </w:t>
      </w:r>
      <w:r>
        <w:rPr>
          <w:rFonts w:cs="Times New Roman" w:ascii="Arial" w:hAnsi="Arial"/>
          <w:sz w:val="20"/>
          <w:szCs w:val="20"/>
          <w:u w:val="single"/>
          <w:shd w:fill="auto" w:val="clear"/>
        </w:rPr>
        <w:t>čestné prohlášení ve vztahu k § 74 odst. 1 písm. c) ZZVZ</w:t>
      </w:r>
      <w:r>
        <w:rPr>
          <w:rFonts w:cs="Times New Roman" w:ascii="Arial" w:hAnsi="Arial"/>
          <w:sz w:val="20"/>
          <w:szCs w:val="20"/>
        </w:rPr>
        <w:t xml:space="preserve">,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</w:t>
      </w:r>
      <w:r>
        <w:rPr>
          <w:rFonts w:cs="Times New Roman" w:ascii="Arial" w:hAnsi="Arial"/>
          <w:sz w:val="20"/>
          <w:szCs w:val="20"/>
          <w:shd w:fill="auto" w:val="clear"/>
        </w:rPr>
        <w:t xml:space="preserve">- </w:t>
      </w:r>
      <w:r>
        <w:rPr>
          <w:rFonts w:cs="Times New Roman" w:ascii="Arial" w:hAnsi="Arial"/>
          <w:sz w:val="20"/>
          <w:szCs w:val="20"/>
          <w:u w:val="single"/>
          <w:shd w:fill="auto" w:val="clear"/>
        </w:rPr>
        <w:t>potvrzení příslušné okresní správy sociálního zabezpečení</w:t>
      </w:r>
      <w:r>
        <w:rPr>
          <w:rFonts w:cs="Times New Roman" w:ascii="Arial" w:hAnsi="Arial"/>
          <w:sz w:val="20"/>
          <w:szCs w:val="20"/>
          <w:shd w:fill="auto" w:val="clear"/>
        </w:rPr>
        <w:t xml:space="preserve"> </w:t>
      </w:r>
      <w:r>
        <w:rPr>
          <w:rFonts w:cs="Times New Roman" w:ascii="Arial" w:hAnsi="Arial"/>
          <w:sz w:val="20"/>
          <w:szCs w:val="20"/>
        </w:rPr>
        <w:t xml:space="preserve">ve vztahu k § 74 odst. 1 písm. d) ZZVZ,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  <w:t xml:space="preserve"> </w:t>
      </w:r>
      <w:r>
        <w:rPr>
          <w:rFonts w:cs="Times New Roman" w:ascii="Arial" w:hAnsi="Arial"/>
          <w:color w:val="000000"/>
          <w:sz w:val="20"/>
          <w:szCs w:val="20"/>
          <w:shd w:fill="auto" w:val="clear"/>
          <w:lang w:eastAsia="ar-SA"/>
        </w:rPr>
        <w:t xml:space="preserve">- </w:t>
      </w:r>
      <w:r>
        <w:rPr>
          <w:rFonts w:cs="Times New Roman" w:ascii="Arial" w:hAnsi="Arial"/>
          <w:color w:val="000000"/>
          <w:sz w:val="20"/>
          <w:szCs w:val="20"/>
          <w:u w:val="single"/>
          <w:shd w:fill="auto" w:val="clear"/>
          <w:lang w:eastAsia="ar-SA"/>
        </w:rPr>
        <w:t>výpis z obchodního rejstříku, n</w:t>
      </w:r>
      <w:r>
        <w:rPr>
          <w:rFonts w:cs="Times New Roman" w:ascii="Arial" w:hAnsi="Arial"/>
          <w:color w:val="000000"/>
          <w:sz w:val="20"/>
          <w:szCs w:val="20"/>
          <w:u w:val="single"/>
          <w:lang w:eastAsia="ar-SA"/>
        </w:rPr>
        <w:t>ebo písemné čestné prohlášení v případě, že není v obchodním rejstříku zapsán</w:t>
      </w:r>
      <w:r>
        <w:rPr>
          <w:rFonts w:cs="Times New Roman" w:ascii="Arial" w:hAnsi="Arial"/>
          <w:color w:val="000000"/>
          <w:sz w:val="20"/>
          <w:szCs w:val="20"/>
          <w:lang w:eastAsia="ar-SA"/>
        </w:rPr>
        <w:t>, ve vztahu k § 74 odst. 1 písm. e) ZZVZ.</w:t>
      </w:r>
    </w:p>
    <w:p>
      <w:pPr>
        <w:pStyle w:val="Normal"/>
        <w:widowControl w:val="false"/>
        <w:shd w:val="clear" w:fill="FFFFFF"/>
        <w:tabs>
          <w:tab w:val="clear" w:pos="708"/>
          <w:tab w:val="left" w:pos="0" w:leader="none"/>
        </w:tabs>
        <w:suppressAutoHyphens w:val="true"/>
        <w:spacing w:lineRule="auto" w:line="276" w:before="0" w:after="120"/>
        <w:jc w:val="both"/>
        <w:rPr>
          <w:rFonts w:ascii="Arial" w:hAnsi="Arial" w:eastAsia="Cambria" w:cs="Arial"/>
          <w:color w:val="000000"/>
          <w:sz w:val="20"/>
          <w:szCs w:val="20"/>
          <w:u w:val="none" w:color="000000"/>
        </w:rPr>
      </w:pPr>
      <w:r>
        <w:rPr>
          <w:rFonts w:eastAsia="Cambria" w:cs="Arial" w:ascii="Arial" w:hAnsi="Arial"/>
          <w:color w:val="000000"/>
          <w:sz w:val="20"/>
          <w:szCs w:val="20"/>
          <w:u w:val="none" w:color="000000"/>
        </w:rPr>
      </w:r>
    </w:p>
    <w:p>
      <w:pPr>
        <w:pStyle w:val="Tlotextu"/>
        <w:ind w:left="742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adpis1"/>
        <w:numPr>
          <w:ilvl w:val="0"/>
          <w:numId w:val="3"/>
        </w:numPr>
        <w:spacing w:before="0" w:after="240"/>
        <w:ind w:left="357" w:hanging="357"/>
        <w:jc w:val="center"/>
        <w:rPr>
          <w:rFonts w:ascii="Arial" w:hAnsi="Arial" w:eastAsia="Cambria" w:cs="Arial"/>
          <w:b/>
          <w:b/>
          <w:color w:val="auto"/>
          <w:sz w:val="24"/>
          <w:szCs w:val="20"/>
          <w:u w:val="single" w:color="000000"/>
          <w:lang w:eastAsia="cs-CZ"/>
        </w:rPr>
      </w:pPr>
      <w:bookmarkStart w:id="3" w:name="_Ref482617237"/>
      <w:r>
        <w:rPr>
          <w:rFonts w:eastAsia="Cambria" w:cs="Arial" w:ascii="Arial" w:hAnsi="Arial"/>
          <w:b/>
          <w:color w:val="auto"/>
          <w:sz w:val="24"/>
          <w:szCs w:val="20"/>
          <w:u w:val="single" w:color="000000"/>
          <w:lang w:eastAsia="cs-CZ"/>
        </w:rPr>
        <w:t>Profesní způsobilost</w:t>
      </w:r>
      <w:bookmarkEnd w:id="3"/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20"/>
        <w:ind w:left="0" w:right="0" w:hanging="0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Dodavatel splňuje požadavky zadavatele na</w:t>
      </w:r>
      <w:r>
        <w:rPr>
          <w:rFonts w:cs="Arial" w:ascii="Arial" w:hAnsi="Arial"/>
          <w:b/>
          <w:bCs/>
          <w:iCs/>
          <w:sz w:val="20"/>
          <w:szCs w:val="20"/>
        </w:rPr>
        <w:t xml:space="preserve"> profesní způsobilosti dle § 77 odst. 1 a 2 písm. a) ZZVZ</w:t>
      </w:r>
      <w:r>
        <w:rPr>
          <w:rFonts w:cs="Arial" w:ascii="Arial" w:hAnsi="Arial"/>
          <w:bCs/>
          <w:iCs/>
          <w:sz w:val="20"/>
          <w:szCs w:val="20"/>
        </w:rPr>
        <w:t xml:space="preserve"> a čestně prohlašuje, že v případě výzvy zadavatele je schopen tuto skutečnost prokázat předložením: 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 w:val="false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 w:val="false"/>
          <w:iCs w:val="false"/>
          <w:sz w:val="20"/>
          <w:szCs w:val="20"/>
          <w:u w:val="single"/>
        </w:rPr>
        <w:t>výpisu z obchodního rejstříku</w:t>
      </w:r>
      <w:r>
        <w:rPr>
          <w:rFonts w:cs="Arial" w:ascii="Arial" w:hAnsi="Arial"/>
          <w:bCs/>
          <w:iCs/>
          <w:sz w:val="20"/>
          <w:szCs w:val="20"/>
        </w:rPr>
        <w:t xml:space="preserve"> nebo jiné obdobné evidence, pokud jiný právní předpis zápis do takové evidence vyžaduje,</w:t>
      </w:r>
      <w:bookmarkStart w:id="4" w:name="bookmark36"/>
      <w:bookmarkEnd w:id="4"/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 xml:space="preserve">oprávnění k podnikání </w:t>
      </w:r>
      <w:r>
        <w:rPr>
          <w:rFonts w:cs="Arial" w:ascii="Arial" w:hAnsi="Arial"/>
          <w:sz w:val="20"/>
          <w:szCs w:val="20"/>
        </w:rPr>
        <w:t xml:space="preserve">v rozsahu odpovídajícím předmětu veřejné zakázky, pokud jiné právní předpisy takové oprávnění vyžadují; tímto oprávněním se rozumí živnostenské oprávnění, a to alespoň pro živnost </w:t>
      </w:r>
      <w:r>
        <w:rPr>
          <w:rFonts w:cs="Arial" w:ascii="Arial" w:hAnsi="Arial"/>
          <w:i w:val="false"/>
          <w:iCs w:val="false"/>
          <w:sz w:val="20"/>
          <w:szCs w:val="20"/>
        </w:rPr>
        <w:t>„</w:t>
      </w:r>
      <w:r>
        <w:rPr>
          <w:rFonts w:eastAsia="Liberation Serif;Times New Roman" w:cs="Liberation Serif;Times New Roman" w:ascii="Arial" w:hAnsi="Arial"/>
          <w:b/>
          <w:bCs/>
          <w:i w:val="false"/>
          <w:iCs w:val="false"/>
          <w:color w:val="000000"/>
          <w:sz w:val="20"/>
          <w:szCs w:val="20"/>
          <w:u w:val="none"/>
        </w:rPr>
        <w:t>provádění staveb, jejich změn a odstraňování,</w:t>
      </w:r>
      <w:r>
        <w:rPr>
          <w:rFonts w:cs="Arial" w:ascii="Arial" w:hAnsi="Arial"/>
          <w:sz w:val="20"/>
          <w:szCs w:val="20"/>
          <w:u w:val="none"/>
        </w:rPr>
        <w:t>“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color w:val="000000"/>
          <w:sz w:val="20"/>
          <w:szCs w:val="20"/>
          <w:u w:val="single"/>
        </w:rPr>
        <w:t>Osvědčení dle zákona č. 360/1992 Sb.,</w:t>
      </w:r>
      <w:r>
        <w:rPr>
          <w:rFonts w:eastAsia="Times New Roman" w:cs="Times New Roman" w:ascii="Arial" w:hAnsi="Arial"/>
          <w:color w:val="000000"/>
          <w:sz w:val="20"/>
          <w:szCs w:val="20"/>
        </w:rPr>
        <w:t xml:space="preserve"> o výkonu povolání autorizovaných architektů a o výkonu povolání autorizovaných inženýrů a techniků činných ve výstavbě ve znění pozdějších předpisů </w:t>
      </w:r>
      <w:r>
        <w:rPr>
          <w:rFonts w:cs="Arial" w:ascii="Arial" w:hAnsi="Arial"/>
          <w:color w:val="000000"/>
          <w:sz w:val="20"/>
          <w:szCs w:val="20"/>
        </w:rPr>
        <w:t xml:space="preserve">pro obory </w:t>
      </w:r>
      <w:r>
        <w:rPr>
          <w:rFonts w:cs="Arial" w:ascii="Arial" w:hAnsi="Arial"/>
          <w:b/>
          <w:bCs/>
          <w:color w:val="000000"/>
          <w:sz w:val="20"/>
          <w:szCs w:val="20"/>
        </w:rPr>
        <w:t>„</w:t>
      </w:r>
      <w:r>
        <w:rPr>
          <w:rFonts w:cs="Arial" w:ascii="Arial" w:hAnsi="Arial"/>
          <w:b/>
          <w:bCs/>
          <w:iCs/>
          <w:color w:val="000000"/>
          <w:sz w:val="20"/>
          <w:szCs w:val="20"/>
          <w:u w:val="none"/>
        </w:rPr>
        <w:t>Dopravn</w:t>
      </w:r>
      <w:r>
        <w:rPr>
          <w:rFonts w:cs="Liberation Serif;Times New Roman" w:ascii="Arial" w:hAnsi="Arial"/>
          <w:b/>
          <w:bCs/>
          <w:iCs/>
          <w:color w:val="000000"/>
          <w:sz w:val="20"/>
          <w:szCs w:val="20"/>
          <w:u w:val="none"/>
        </w:rPr>
        <w:t>í</w:t>
      </w:r>
      <w:r>
        <w:rPr>
          <w:rFonts w:cs="Arial" w:ascii="Arial" w:hAnsi="Arial"/>
          <w:b/>
          <w:bCs/>
          <w:iCs/>
          <w:color w:val="000000"/>
          <w:sz w:val="20"/>
          <w:szCs w:val="20"/>
          <w:u w:val="none"/>
        </w:rPr>
        <w:t xml:space="preserve"> stavby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“ a „</w:t>
      </w:r>
      <w:r>
        <w:rPr>
          <w:rFonts w:cs="Times New Roman" w:ascii="Arial" w:hAnsi="Arial"/>
          <w:b/>
          <w:bCs/>
          <w:iCs/>
          <w:color w:val="000000"/>
          <w:sz w:val="20"/>
          <w:szCs w:val="20"/>
          <w:u w:val="none"/>
        </w:rPr>
        <w:t>Stavby vodního hospodářství a krajinného inženýrství</w:t>
      </w:r>
      <w:r>
        <w:rPr>
          <w:rFonts w:cs="Times New Roman" w:ascii="Arial" w:hAnsi="Arial"/>
          <w:b/>
          <w:bCs/>
          <w:color w:val="000000"/>
          <w:sz w:val="20"/>
          <w:szCs w:val="20"/>
          <w:u w:val="none"/>
        </w:rPr>
        <w:t>“/“</w:t>
      </w:r>
      <w:r>
        <w:rPr>
          <w:rFonts w:cs="Times New Roman" w:ascii="Arial" w:hAnsi="Arial"/>
          <w:b/>
          <w:bCs/>
          <w:color w:val="000000"/>
          <w:sz w:val="20"/>
          <w:szCs w:val="20"/>
          <w:u w:val="none"/>
        </w:rPr>
        <w:t>vodohospodářské stavby“</w:t>
      </w:r>
      <w:r>
        <w:rPr>
          <w:rFonts w:cs="Times New Roman" w:ascii="Arial" w:hAnsi="Arial"/>
          <w:b/>
          <w:bCs/>
          <w:color w:val="000000"/>
          <w:sz w:val="20"/>
          <w:szCs w:val="20"/>
          <w:u w:val="none"/>
        </w:rPr>
        <w:t>.</w:t>
      </w:r>
    </w:p>
    <w:p>
      <w:pPr>
        <w:pStyle w:val="ListParagraph"/>
        <w:spacing w:lineRule="auto" w:line="240" w:before="0" w:after="120"/>
        <w:ind w:left="1500" w:hanging="0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dpis1"/>
        <w:numPr>
          <w:ilvl w:val="0"/>
          <w:numId w:val="0"/>
        </w:numPr>
        <w:spacing w:before="0" w:after="240"/>
        <w:ind w:left="714" w:hanging="0"/>
        <w:jc w:val="center"/>
        <w:rPr>
          <w:rFonts w:ascii="Arial" w:hAnsi="Arial" w:cs="Arial"/>
          <w:b/>
          <w:b/>
          <w:color w:val="auto"/>
          <w:sz w:val="24"/>
          <w:szCs w:val="20"/>
          <w:u w:val="single"/>
        </w:rPr>
      </w:pPr>
      <w:r>
        <w:rPr>
          <w:rFonts w:cs="Arial" w:ascii="Arial" w:hAnsi="Arial"/>
          <w:b/>
          <w:color w:val="auto"/>
          <w:sz w:val="24"/>
          <w:szCs w:val="20"/>
          <w:u w:val="single"/>
        </w:rPr>
      </w:r>
    </w:p>
    <w:p>
      <w:pPr>
        <w:pStyle w:val="Normal"/>
        <w:widowControl w:val="false"/>
        <w:overflowPunct w:val="false"/>
        <w:spacing w:before="0" w:after="120"/>
        <w:ind w:left="2125" w:hanging="1416"/>
        <w:jc w:val="both"/>
        <w:textAlignment w:val="baseline"/>
        <w:rPr>
          <w:rFonts w:ascii="Arial" w:hAnsi="Arial" w:cs="Arial"/>
          <w:i/>
          <w:i/>
          <w:iCs/>
          <w:color w:val="000000" w:themeColor="text1"/>
          <w:kern w:val="2"/>
          <w:sz w:val="20"/>
          <w:szCs w:val="20"/>
        </w:rPr>
      </w:pPr>
      <w:r>
        <w:rPr>
          <w:rFonts w:cs="Arial" w:ascii="Arial" w:hAnsi="Arial"/>
          <w:color w:val="000000" w:themeColor="text1"/>
          <w:kern w:val="2"/>
          <w:sz w:val="20"/>
          <w:szCs w:val="20"/>
        </w:rPr>
        <w:t>V </w:t>
      </w:r>
      <w:r>
        <w:rPr>
          <w:rFonts w:cs="Arial" w:ascii="Arial" w:hAnsi="Arial"/>
          <w:i/>
          <w:color w:val="000000" w:themeColor="text1"/>
          <w:sz w:val="20"/>
          <w:szCs w:val="20"/>
          <w:highlight w:val="yellow"/>
        </w:rPr>
        <w:t>…….</w:t>
      </w:r>
      <w:r>
        <w:rPr>
          <w:rFonts w:cs="Arial" w:ascii="Arial" w:hAnsi="Arial"/>
          <w:color w:val="000000" w:themeColor="text1"/>
          <w:kern w:val="2"/>
          <w:sz w:val="20"/>
          <w:szCs w:val="20"/>
        </w:rPr>
        <w:t xml:space="preserve"> dne </w:t>
      </w:r>
      <w:r>
        <w:rPr>
          <w:rFonts w:cs="Arial" w:ascii="Arial" w:hAnsi="Arial"/>
          <w:i/>
          <w:color w:val="000000" w:themeColor="text1"/>
          <w:sz w:val="20"/>
          <w:szCs w:val="20"/>
          <w:highlight w:val="yellow"/>
        </w:rPr>
        <w:t>……</w:t>
      </w:r>
    </w:p>
    <w:p>
      <w:pPr>
        <w:pStyle w:val="Normal"/>
        <w:widowControl w:val="false"/>
        <w:overflowPunct w:val="false"/>
        <w:spacing w:before="0" w:after="12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"/>
          <w:sz w:val="20"/>
          <w:szCs w:val="20"/>
        </w:rPr>
      </w:pPr>
      <w:r>
        <w:rPr>
          <w:rFonts w:cs="Arial" w:ascii="Arial" w:hAnsi="Arial"/>
          <w:color w:val="000000" w:themeColor="text1"/>
          <w:kern w:val="2"/>
          <w:sz w:val="20"/>
          <w:szCs w:val="20"/>
        </w:rPr>
      </w:r>
    </w:p>
    <w:p>
      <w:pPr>
        <w:pStyle w:val="Normal"/>
        <w:widowControl w:val="false"/>
        <w:overflowPunct w:val="false"/>
        <w:spacing w:before="0" w:after="12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"/>
          <w:sz w:val="20"/>
          <w:szCs w:val="20"/>
        </w:rPr>
      </w:pPr>
      <w:r>
        <w:rPr>
          <w:rFonts w:cs="Arial" w:ascii="Arial" w:hAnsi="Arial"/>
          <w:color w:val="000000" w:themeColor="text1"/>
          <w:kern w:val="2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5580" w:leader="none"/>
        </w:tabs>
        <w:overflowPunct w:val="false"/>
        <w:spacing w:before="0" w:after="120"/>
        <w:ind w:left="6996" w:hanging="6287"/>
        <w:jc w:val="both"/>
        <w:textAlignment w:val="baseline"/>
        <w:rPr>
          <w:rFonts w:ascii="Arial" w:hAnsi="Arial" w:cs="Arial"/>
          <w:color w:val="000000" w:themeColor="text1"/>
          <w:kern w:val="2"/>
          <w:sz w:val="20"/>
          <w:szCs w:val="20"/>
        </w:rPr>
      </w:pPr>
      <w:r>
        <w:rPr>
          <w:rFonts w:cs="Arial" w:ascii="Arial" w:hAnsi="Arial"/>
          <w:color w:val="000000" w:themeColor="text1"/>
          <w:kern w:val="2"/>
          <w:sz w:val="20"/>
          <w:szCs w:val="20"/>
        </w:rPr>
        <w:t>……………………………………</w:t>
      </w:r>
    </w:p>
    <w:p>
      <w:pPr>
        <w:pStyle w:val="Normal"/>
        <w:widowControl w:val="false"/>
        <w:tabs>
          <w:tab w:val="clear" w:pos="708"/>
          <w:tab w:val="left" w:pos="5580" w:leader="none"/>
        </w:tabs>
        <w:overflowPunct w:val="false"/>
        <w:spacing w:before="0" w:after="120"/>
        <w:ind w:left="6996" w:hanging="6287"/>
        <w:jc w:val="both"/>
        <w:textAlignment w:val="baseline"/>
        <w:rPr>
          <w:rFonts w:ascii="Arial" w:hAnsi="Arial" w:cs="Arial"/>
          <w:color w:val="000000" w:themeColor="text1"/>
          <w:kern w:val="2"/>
          <w:sz w:val="20"/>
          <w:szCs w:val="20"/>
        </w:rPr>
      </w:pPr>
      <w:r>
        <w:rPr>
          <w:rFonts w:cs="Arial" w:ascii="Arial" w:hAnsi="Arial"/>
          <w:color w:val="000000" w:themeColor="text1"/>
          <w:kern w:val="2"/>
          <w:sz w:val="20"/>
          <w:szCs w:val="20"/>
          <w:highlight w:val="yellow"/>
        </w:rPr>
        <w:t>Titul, jméno, příjmení a podpis o</w:t>
      </w:r>
      <w:r>
        <w:rPr>
          <w:rFonts w:cs="Arial" w:ascii="Arial" w:hAnsi="Arial"/>
          <w:color w:val="000000" w:themeColor="text1"/>
          <w:sz w:val="20"/>
          <w:szCs w:val="20"/>
          <w:highlight w:val="yellow"/>
        </w:rPr>
        <w:t>soby oprávněné jednat jménem či za dodavatele</w:t>
      </w:r>
    </w:p>
    <w:p>
      <w:pPr>
        <w:pStyle w:val="Normal"/>
        <w:spacing w:lineRule="auto" w:line="240" w:before="0" w:after="120"/>
        <w:ind w:left="567" w:hanging="0"/>
        <w:jc w:val="both"/>
        <w:rPr>
          <w:rFonts w:ascii="Arial" w:hAnsi="Arial" w:eastAsia="Cambria" w:cs="Arial"/>
          <w:b/>
          <w:b/>
          <w:bCs/>
          <w:color w:val="000000"/>
          <w:sz w:val="20"/>
          <w:szCs w:val="20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04151134"/>
    </w:sdtPr>
    <w:sdtContent>
      <w:p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t xml:space="preserve">Stránka </w:t>
        </w:r>
        <w:r>
          <w:rPr>
            <w:rFonts w:cs="Times New Roman" w:ascii="Times New Roman" w:hAnsi="Times New Roman"/>
            <w:bCs/>
            <w:sz w:val="20"/>
            <w:szCs w:val="20"/>
          </w:rPr>
          <w:fldChar w:fldCharType="begin"/>
        </w:r>
        <w:r>
          <w:rPr>
            <w:sz w:val="20"/>
            <w:szCs w:val="20"/>
            <w:bCs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bCs/>
            <w:rFonts w:cs="Times New Roman" w:ascii="Times New Roman" w:hAnsi="Times New Roman"/>
          </w:rPr>
          <w:t>2</w:t>
        </w:r>
        <w:r>
          <w:rPr>
            <w:sz w:val="20"/>
            <w:szCs w:val="20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0"/>
            <w:szCs w:val="20"/>
          </w:rPr>
          <w:t xml:space="preserve"> z </w:t>
        </w:r>
        <w:r>
          <w:rPr>
            <w:rFonts w:cs="Times New Roman" w:ascii="Times New Roman" w:hAnsi="Times New Roman"/>
            <w:bCs/>
            <w:sz w:val="20"/>
            <w:szCs w:val="20"/>
          </w:rPr>
          <w:fldChar w:fldCharType="begin"/>
        </w:r>
        <w:r>
          <w:rPr>
            <w:sz w:val="20"/>
            <w:szCs w:val="20"/>
            <w:bCs/>
            <w:rFonts w:cs="Times New Roman" w:ascii="Times New Roman" w:hAnsi="Times New Roman"/>
          </w:rPr>
          <w:instrText> NUMPAGES </w:instrText>
        </w:r>
        <w:r>
          <w:rPr>
            <w:sz w:val="20"/>
            <w:szCs w:val="20"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bCs/>
            <w:rFonts w:cs="Times New Roman" w:ascii="Times New Roman" w:hAnsi="Times New Roman"/>
          </w:rPr>
          <w:t>2</w:t>
        </w:r>
        <w:r>
          <w:rPr>
            <w:sz w:val="20"/>
            <w:szCs w:val="20"/>
            <w:bCs/>
            <w:rFonts w:cs="Times New Roman" w:ascii="Times New Roman" w:hAnsi="Times New Roman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Arial" w:hAnsi="Arial" w:cs="Arial"/>
      </w:rPr>
    </w:pPr>
    <w:r>
      <w:rPr>
        <w:rFonts w:cs="Arial" w:ascii="Arial" w:hAnsi="Arial"/>
      </w:rPr>
      <w:tab/>
      <w:tab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353"/>
        </w:tabs>
        <w:ind w:left="92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53"/>
        </w:tabs>
        <w:ind w:left="164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353"/>
        </w:tabs>
        <w:ind w:left="236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53"/>
        </w:tabs>
        <w:ind w:left="308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3"/>
        </w:tabs>
        <w:ind w:left="380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53"/>
        </w:tabs>
        <w:ind w:left="452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53"/>
        </w:tabs>
        <w:ind w:left="524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53"/>
        </w:tabs>
        <w:ind w:left="596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353"/>
        </w:tabs>
        <w:ind w:left="6687" w:hanging="360"/>
      </w:pPr>
      <w:rPr>
        <w:rFonts w:ascii="Trebuchet MS" w:hAnsi="Trebuchet MS" w:cs="Trebuchet MS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 w:color="000000"/>
        <w:b/>
        <w:kern w:val="0"/>
        <w:effect w:val="none"/>
        <w:szCs w:val="22"/>
        <w:iCs w:val="false"/>
        <w:bCs w:val="false"/>
        <w:w w:val="100"/>
        <w:vanish w:val="false"/>
        <w:rFonts w:ascii="Arial" w:hAnsi="Arial" w:eastAsia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b/>
        <w:kern w:val="0"/>
        <w:bCs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7" w:hanging="92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27" w:hanging="92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7" w:hanging="128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87" w:hanging="128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47" w:hanging="164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47" w:hanging="164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b/>
        <w:kern w:val="0"/>
        <w:bCs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d02b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cc4b5d"/>
    <w:rPr/>
  </w:style>
  <w:style w:type="character" w:styleId="ZpatChar" w:customStyle="1">
    <w:name w:val="Zápatí Char"/>
    <w:basedOn w:val="DefaultParagraphFont"/>
    <w:link w:val="Zpat"/>
    <w:uiPriority w:val="99"/>
    <w:qFormat/>
    <w:rsid w:val="00cc4b5d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1078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610786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610786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10786"/>
    <w:rPr>
      <w:rFonts w:ascii="Segoe UI" w:hAnsi="Segoe UI" w:cs="Segoe UI"/>
      <w:sz w:val="18"/>
      <w:szCs w:val="18"/>
    </w:rPr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rsid w:val="001e1b2e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niTunnastedChar" w:customStyle="1">
    <w:name w:val="Normalni - Tučné na střed Char"/>
    <w:link w:val="Normalni-Tunnasted"/>
    <w:qFormat/>
    <w:locked/>
    <w:rsid w:val="00d02b14"/>
    <w:rPr>
      <w:rFonts w:ascii="Arial Narrow" w:hAnsi="Arial Narrow"/>
      <w:b/>
      <w:bCs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d02b1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OdstavecseseznamemChar" w:customStyle="1">
    <w:name w:val="Odstavec se seznamem Char"/>
    <w:link w:val="Odstavecseseznamem"/>
    <w:uiPriority w:val="34"/>
    <w:qFormat/>
    <w:locked/>
    <w:rsid w:val="00157376"/>
    <w:rPr/>
  </w:style>
  <w:style w:type="character" w:styleId="1roveChar" w:customStyle="1">
    <w:name w:val="1. úroveň Char"/>
    <w:basedOn w:val="DefaultParagraphFont"/>
    <w:link w:val="1rove"/>
    <w:qFormat/>
    <w:rsid w:val="004a5572"/>
    <w:rPr>
      <w:rFonts w:ascii="Arial Narrow" w:hAnsi="Arial Narrow" w:eastAsia="Times New Roman" w:cs="Times New Roman"/>
      <w:lang w:eastAsia="cs-CZ"/>
    </w:rPr>
  </w:style>
  <w:style w:type="character" w:styleId="PlaceholderText">
    <w:name w:val="Placeholder Text"/>
    <w:basedOn w:val="DefaultParagraphFont"/>
    <w:uiPriority w:val="99"/>
    <w:semiHidden/>
    <w:qFormat/>
    <w:rsid w:val="004a5572"/>
    <w:rPr>
      <w:color w:val="808080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4a5572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a5572"/>
    <w:rPr>
      <w:vertAlign w:val="superscript"/>
    </w:rPr>
  </w:style>
  <w:style w:type="character" w:styleId="NzevChar" w:customStyle="1">
    <w:name w:val="Název Char"/>
    <w:basedOn w:val="DefaultParagraphFont"/>
    <w:link w:val="Nzev"/>
    <w:qFormat/>
    <w:rsid w:val="00a50bc2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rsid w:val="001e1b2e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cc4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c4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OdstavecseseznamemChar"/>
    <w:uiPriority w:val="34"/>
    <w:qFormat/>
    <w:rsid w:val="003364f8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61078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610786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107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kladntext21" w:customStyle="1">
    <w:name w:val="Základní text 21"/>
    <w:basedOn w:val="Normal"/>
    <w:uiPriority w:val="99"/>
    <w:qFormat/>
    <w:rsid w:val="001e1b2e"/>
    <w:pPr>
      <w:widowControl w:val="false"/>
      <w:overflowPunct w:val="false"/>
      <w:spacing w:lineRule="auto" w:line="240" w:before="0" w:after="0"/>
      <w:ind w:left="709" w:hanging="709"/>
      <w:jc w:val="both"/>
      <w:textAlignment w:val="baseline"/>
    </w:pPr>
    <w:rPr>
      <w:rFonts w:ascii="Times New Roman" w:hAnsi="Times New Roman" w:eastAsia="Times New Roman" w:cs="Times New Roman"/>
      <w:kern w:val="2"/>
      <w:sz w:val="20"/>
      <w:szCs w:val="20"/>
      <w:lang w:eastAsia="cs-CZ"/>
    </w:rPr>
  </w:style>
  <w:style w:type="paragraph" w:styleId="NormalniTunnasted" w:customStyle="1">
    <w:name w:val="Normalni - Tučné na střed"/>
    <w:basedOn w:val="Normal"/>
    <w:next w:val="Normal"/>
    <w:link w:val="Normalni-TunnastedChar"/>
    <w:qFormat/>
    <w:rsid w:val="00d02b14"/>
    <w:pPr>
      <w:spacing w:lineRule="auto" w:line="240" w:before="0" w:after="120"/>
      <w:jc w:val="center"/>
    </w:pPr>
    <w:rPr>
      <w:rFonts w:ascii="Arial Narrow" w:hAnsi="Arial Narrow"/>
      <w:b/>
      <w:bCs/>
    </w:rPr>
  </w:style>
  <w:style w:type="paragraph" w:styleId="Normalnislovn" w:customStyle="1">
    <w:name w:val="Normalni - Číslování"/>
    <w:basedOn w:val="Normal"/>
    <w:qFormat/>
    <w:rsid w:val="00d02b14"/>
    <w:pPr>
      <w:numPr>
        <w:ilvl w:val="0"/>
        <w:numId w:val="2"/>
      </w:numPr>
      <w:tabs>
        <w:tab w:val="clear" w:pos="708"/>
        <w:tab w:val="left" w:pos="360" w:leader="none"/>
      </w:tabs>
      <w:spacing w:lineRule="auto" w:line="240" w:before="0" w:after="120"/>
      <w:jc w:val="both"/>
    </w:pPr>
    <w:rPr>
      <w:rFonts w:ascii="Arial Narrow" w:hAnsi="Arial Narrow" w:eastAsia="Times New Roman" w:cs="Times New Roman"/>
      <w:szCs w:val="24"/>
      <w:lang w:eastAsia="cs-CZ"/>
    </w:rPr>
  </w:style>
  <w:style w:type="paragraph" w:styleId="1rove" w:customStyle="1">
    <w:name w:val="1. úroveň"/>
    <w:basedOn w:val="Normal"/>
    <w:link w:val="1roveChar"/>
    <w:qFormat/>
    <w:rsid w:val="004a5572"/>
    <w:pPr>
      <w:spacing w:lineRule="auto" w:line="240" w:before="120" w:after="120"/>
      <w:jc w:val="both"/>
    </w:pPr>
    <w:rPr>
      <w:rFonts w:ascii="Arial Narrow" w:hAnsi="Arial Narrow" w:eastAsia="Times New Roman" w:cs="Times New Roman"/>
      <w:lang w:eastAsia="cs-CZ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4a5572"/>
    <w:pPr>
      <w:spacing w:lineRule="auto" w:line="240" w:before="0" w:after="0"/>
    </w:pPr>
    <w:rPr>
      <w:sz w:val="20"/>
      <w:szCs w:val="20"/>
    </w:rPr>
  </w:style>
  <w:style w:type="paragraph" w:styleId="Text" w:customStyle="1">
    <w:name w:val="text"/>
    <w:qFormat/>
    <w:rsid w:val="00fb7a17"/>
    <w:pPr>
      <w:widowControl w:val="false"/>
      <w:suppressAutoHyphens w:val="true"/>
      <w:bidi w:val="0"/>
      <w:snapToGrid w:val="false"/>
      <w:spacing w:lineRule="exact" w:line="240" w:before="240" w:after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cs-CZ" w:eastAsia="en-US" w:bidi="ar-SA"/>
    </w:rPr>
  </w:style>
  <w:style w:type="paragraph" w:styleId="Nzev">
    <w:name w:val="Title"/>
    <w:basedOn w:val="Normal"/>
    <w:link w:val="NzevChar"/>
    <w:qFormat/>
    <w:rsid w:val="00a50bc2"/>
    <w:pPr>
      <w:spacing w:lineRule="auto" w:line="240" w:before="240" w:after="60"/>
      <w:jc w:val="center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paragraph" w:styleId="Textpsmene" w:customStyle="1">
    <w:name w:val="Text písmene"/>
    <w:basedOn w:val="Normal"/>
    <w:qFormat/>
    <w:rsid w:val="0085773e"/>
    <w:pPr>
      <w:spacing w:lineRule="auto" w:line="240" w:before="0" w:after="0"/>
      <w:jc w:val="both"/>
      <w:outlineLvl w:val="7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Textodstavce" w:customStyle="1">
    <w:name w:val="Text odstavce"/>
    <w:basedOn w:val="Normal"/>
    <w:qFormat/>
    <w:rsid w:val="0085773e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Calibri" w:hAnsi="Calibri" w:eastAsia="Times New Roman" w:cs="Calibri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numbering" w:styleId="Importovanstyl2" w:customStyle="1">
    <w:name w:val="Importovaný styl 2"/>
    <w:qFormat/>
    <w:rsid w:val="00cc4b5d"/>
  </w:style>
  <w:style w:type="numbering" w:styleId="Importovanstyl14" w:customStyle="1">
    <w:name w:val="Importovaný styl 14"/>
    <w:qFormat/>
    <w:rsid w:val="00cc4b5d"/>
  </w:style>
  <w:style w:type="numbering" w:styleId="Importovanstyl6" w:customStyle="1">
    <w:name w:val="Importovaný styl 6"/>
    <w:qFormat/>
    <w:rsid w:val="00cc4b5d"/>
  </w:style>
  <w:style w:type="numbering" w:styleId="Importovanstyl7" w:customStyle="1">
    <w:name w:val="Importovaný styl 7"/>
    <w:qFormat/>
    <w:rsid w:val="00cc4b5d"/>
  </w:style>
  <w:style w:type="numbering" w:styleId="Importovanstyl8" w:customStyle="1">
    <w:name w:val="Importovaný styl 8"/>
    <w:qFormat/>
    <w:rsid w:val="00cc4b5d"/>
  </w:style>
  <w:style w:type="numbering" w:styleId="Importovanstyl9" w:customStyle="1">
    <w:name w:val="Importovaný styl 9"/>
    <w:qFormat/>
    <w:rsid w:val="00cc4b5d"/>
  </w:style>
  <w:style w:type="numbering" w:styleId="Importovanstyl10" w:customStyle="1">
    <w:name w:val="Importovaný styl 10"/>
    <w:qFormat/>
    <w:rsid w:val="00cc4b5d"/>
  </w:style>
  <w:style w:type="numbering" w:styleId="Importovanstyl13" w:customStyle="1">
    <w:name w:val="Importovaný styl 13"/>
    <w:qFormat/>
    <w:rsid w:val="00cc4b5d"/>
  </w:style>
  <w:style w:type="numbering" w:styleId="Importovanstyl17" w:customStyle="1">
    <w:name w:val="Importovaný styl 17"/>
    <w:qFormat/>
    <w:rsid w:val="000c3a6c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21">
    <w:name w:val="Mřížka tabulky21"/>
    <w:basedOn w:val="Normlntabulka"/>
    <w:uiPriority w:val="99"/>
    <w:rsid w:val="004a55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6CFE-BAE7-426A-9638-9FAD5124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LibreOffice/7.2.7.2$Windows_X86_64 LibreOffice_project/8d71d29d553c0f7dcbfa38fbfda25ee34cce99a2</Application>
  <AppVersion>15.0000</AppVersion>
  <Pages>2</Pages>
  <Words>439</Words>
  <Characters>2300</Characters>
  <CharactersWithSpaces>3109</CharactersWithSpaces>
  <Paragraphs>36</Paragraphs>
  <Company>Mendelova univerzita v brně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2023-01-19T13:55:00Z</dcterms:created>
  <dc:creator>Uživatel systému Windows</dc:creator>
  <dc:description/>
  <dc:language>cs-CZ</dc:language>
  <cp:lastModifiedBy/>
  <cp:lastPrinted>2023-09-01T09:20:14Z</cp:lastPrinted>
  <dcterms:modified xsi:type="dcterms:W3CDTF">2025-10-09T12:39:52Z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