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725" w:rsidRDefault="00274725">
      <w:pPr>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Objednatel</w:t>
      </w:r>
      <w:r>
        <w:rPr>
          <w:rFonts w:ascii="Arial" w:hAnsi="Arial" w:cs="Arial"/>
          <w:b w:val="0"/>
          <w:bCs w:val="0"/>
        </w:rPr>
        <w:tab/>
        <w:t>:</w:t>
      </w:r>
      <w:r>
        <w:rPr>
          <w:rFonts w:ascii="Arial" w:hAnsi="Arial" w:cs="Arial"/>
          <w:b w:val="0"/>
          <w:bCs w:val="0"/>
        </w:rPr>
        <w:tab/>
      </w:r>
      <w:r w:rsidR="006E5FC0">
        <w:rPr>
          <w:rFonts w:ascii="Arial" w:hAnsi="Arial" w:cs="Arial"/>
        </w:rPr>
        <w:t>m</w:t>
      </w:r>
      <w:r>
        <w:rPr>
          <w:rFonts w:ascii="Arial" w:hAnsi="Arial" w:cs="Arial"/>
        </w:rPr>
        <w:t>ěsto Nové Město na Moravě</w:t>
      </w:r>
    </w:p>
    <w:p w:rsidR="005F0176" w:rsidRDefault="005F0176">
      <w:pPr>
        <w:tabs>
          <w:tab w:val="left" w:pos="3780"/>
          <w:tab w:val="left" w:pos="3960"/>
        </w:tabs>
        <w:rPr>
          <w:rFonts w:ascii="Arial" w:hAnsi="Arial" w:cs="Arial"/>
        </w:rPr>
      </w:pPr>
      <w:r>
        <w:rPr>
          <w:rFonts w:ascii="Arial" w:hAnsi="Arial" w:cs="Arial"/>
        </w:rPr>
        <w:t>se sídlem</w:t>
      </w:r>
      <w:r>
        <w:rPr>
          <w:rFonts w:ascii="Arial" w:hAnsi="Arial" w:cs="Arial"/>
        </w:rPr>
        <w:tab/>
        <w:t>:</w:t>
      </w:r>
      <w:r>
        <w:rPr>
          <w:rFonts w:ascii="Arial" w:hAnsi="Arial" w:cs="Arial"/>
        </w:rPr>
        <w:tab/>
        <w:t xml:space="preserve">Vratislavovo náměstí 103, 592 31 Nové Město na </w:t>
      </w:r>
      <w:r>
        <w:rPr>
          <w:rFonts w:ascii="Arial" w:hAnsi="Arial" w:cs="Arial"/>
        </w:rPr>
        <w:tab/>
      </w:r>
      <w:r>
        <w:rPr>
          <w:rFonts w:ascii="Arial" w:hAnsi="Arial" w:cs="Arial"/>
        </w:rPr>
        <w:tab/>
      </w:r>
      <w:r>
        <w:rPr>
          <w:rFonts w:ascii="Arial" w:hAnsi="Arial" w:cs="Arial"/>
        </w:rPr>
        <w:tab/>
        <w:t>Moravě</w:t>
      </w:r>
    </w:p>
    <w:p w:rsidR="005F0176" w:rsidRDefault="005F0176">
      <w:pPr>
        <w:pStyle w:val="Zkladntext"/>
        <w:tabs>
          <w:tab w:val="clear" w:pos="284"/>
          <w:tab w:val="clear" w:pos="3119"/>
          <w:tab w:val="clear" w:pos="3969"/>
          <w:tab w:val="clear" w:pos="6804"/>
          <w:tab w:val="left" w:pos="3780"/>
          <w:tab w:val="left" w:pos="3960"/>
        </w:tabs>
        <w:rPr>
          <w:rFonts w:ascii="Arial" w:hAnsi="Arial" w:cs="Arial"/>
        </w:rPr>
      </w:pPr>
      <w:r>
        <w:rPr>
          <w:rFonts w:ascii="Arial" w:hAnsi="Arial" w:cs="Arial"/>
        </w:rPr>
        <w:t>IČ</w:t>
      </w:r>
      <w:r>
        <w:rPr>
          <w:rFonts w:ascii="Arial" w:hAnsi="Arial" w:cs="Arial"/>
        </w:rPr>
        <w:tab/>
        <w:t>:</w:t>
      </w:r>
      <w:r>
        <w:rPr>
          <w:rFonts w:ascii="Arial" w:hAnsi="Arial" w:cs="Arial"/>
        </w:rPr>
        <w:tab/>
        <w:t>00294900</w:t>
      </w:r>
    </w:p>
    <w:p w:rsidR="00117276" w:rsidRPr="00E75F88" w:rsidRDefault="00117276" w:rsidP="00117276">
      <w:pPr>
        <w:tabs>
          <w:tab w:val="left" w:pos="3780"/>
          <w:tab w:val="left" w:pos="3960"/>
        </w:tabs>
        <w:rPr>
          <w:rFonts w:ascii="Arial" w:hAnsi="Arial" w:cs="Arial"/>
        </w:rPr>
      </w:pPr>
      <w:r w:rsidRPr="00E75F88">
        <w:rPr>
          <w:rFonts w:ascii="Arial" w:hAnsi="Arial" w:cs="Arial"/>
        </w:rPr>
        <w:t>zastoupené</w:t>
      </w:r>
      <w:r w:rsidRPr="00E75F88">
        <w:rPr>
          <w:rFonts w:ascii="Arial" w:hAnsi="Arial" w:cs="Arial"/>
        </w:rPr>
        <w:tab/>
        <w:t>:</w:t>
      </w:r>
      <w:r w:rsidRPr="00E75F88">
        <w:rPr>
          <w:rFonts w:ascii="Arial" w:hAnsi="Arial" w:cs="Arial"/>
        </w:rPr>
        <w:tab/>
      </w:r>
      <w:r w:rsidRPr="00E75F88">
        <w:rPr>
          <w:rFonts w:ascii="Arial" w:hAnsi="Arial" w:cs="Arial"/>
          <w:bCs/>
        </w:rPr>
        <w:t xml:space="preserve">Michalem Šmardou, </w:t>
      </w:r>
      <w:r w:rsidRPr="00E75F88">
        <w:rPr>
          <w:rFonts w:ascii="Arial" w:hAnsi="Arial" w:cs="Arial"/>
        </w:rPr>
        <w:t xml:space="preserve">starostou města </w:t>
      </w:r>
      <w:r w:rsidRPr="00E75F88">
        <w:rPr>
          <w:rFonts w:ascii="Arial" w:hAnsi="Arial" w:cs="Arial"/>
          <w:bCs/>
        </w:rPr>
        <w:tab/>
      </w:r>
      <w:r w:rsidRPr="00E75F88">
        <w:rPr>
          <w:rFonts w:ascii="Arial" w:hAnsi="Arial" w:cs="Arial"/>
          <w:bCs/>
        </w:rPr>
        <w:tab/>
      </w:r>
    </w:p>
    <w:p w:rsidR="00117276" w:rsidRPr="00E75F88" w:rsidRDefault="00117276" w:rsidP="00117276">
      <w:pPr>
        <w:tabs>
          <w:tab w:val="left" w:pos="3780"/>
          <w:tab w:val="left" w:pos="3960"/>
        </w:tabs>
      </w:pPr>
      <w:r w:rsidRPr="00E75F88">
        <w:rPr>
          <w:rFonts w:ascii="Arial" w:hAnsi="Arial" w:cs="Arial"/>
        </w:rPr>
        <w:t>ve věcech technických je oprávněn jednat</w:t>
      </w:r>
      <w:r w:rsidRPr="00E75F88">
        <w:rPr>
          <w:rFonts w:ascii="Arial" w:hAnsi="Arial" w:cs="Arial"/>
        </w:rPr>
        <w:tab/>
        <w:t>:</w:t>
      </w:r>
      <w:r w:rsidRPr="00E75F88">
        <w:rPr>
          <w:rFonts w:ascii="Arial" w:hAnsi="Arial" w:cs="Arial"/>
        </w:rPr>
        <w:tab/>
      </w:r>
      <w:r>
        <w:rPr>
          <w:rFonts w:ascii="Arial" w:hAnsi="Arial" w:cs="Arial"/>
          <w:bCs/>
        </w:rPr>
        <w:t>Miloš Hemza</w:t>
      </w:r>
      <w:r w:rsidRPr="00E75F88">
        <w:rPr>
          <w:rFonts w:ascii="Arial" w:hAnsi="Arial" w:cs="Arial"/>
          <w:bCs/>
        </w:rPr>
        <w:t>, referent odboru investic</w:t>
      </w:r>
    </w:p>
    <w:p w:rsidR="00117276" w:rsidRDefault="00117276" w:rsidP="00117276">
      <w:pPr>
        <w:tabs>
          <w:tab w:val="left" w:pos="3780"/>
          <w:tab w:val="left" w:pos="3960"/>
        </w:tabs>
        <w:rPr>
          <w:rFonts w:ascii="Arial" w:hAnsi="Arial" w:cs="Arial"/>
        </w:rPr>
      </w:pPr>
      <w:r>
        <w:rPr>
          <w:rFonts w:ascii="Arial" w:hAnsi="Arial" w:cs="Arial"/>
          <w:bCs/>
        </w:rPr>
        <w:tab/>
      </w:r>
      <w:r>
        <w:rPr>
          <w:rFonts w:ascii="Arial" w:hAnsi="Arial" w:cs="Arial"/>
          <w:bCs/>
        </w:rPr>
        <w:tab/>
        <w:t>tel.: +420 606 725 513</w:t>
      </w:r>
      <w:r>
        <w:rPr>
          <w:rFonts w:ascii="Arial" w:hAnsi="Arial" w:cs="Arial"/>
        </w:rPr>
        <w:tab/>
      </w:r>
    </w:p>
    <w:p w:rsidR="005F0176" w:rsidRDefault="005F0176">
      <w:pPr>
        <w:tabs>
          <w:tab w:val="left" w:pos="3780"/>
          <w:tab w:val="left" w:pos="3960"/>
        </w:tabs>
        <w:rPr>
          <w:rFonts w:ascii="Arial" w:hAnsi="Arial" w:cs="Arial"/>
        </w:rPr>
      </w:pPr>
      <w:r>
        <w:rPr>
          <w:rFonts w:ascii="Arial" w:hAnsi="Arial" w:cs="Arial"/>
        </w:rPr>
        <w:t>bankovní spojení</w:t>
      </w:r>
      <w:r>
        <w:rPr>
          <w:rFonts w:ascii="Arial" w:hAnsi="Arial" w:cs="Arial"/>
        </w:rPr>
        <w:tab/>
        <w:t>:</w:t>
      </w:r>
      <w:r>
        <w:rPr>
          <w:rFonts w:ascii="Arial" w:hAnsi="Arial" w:cs="Arial"/>
        </w:rPr>
        <w:tab/>
        <w:t>Komerční banka, a.s.</w:t>
      </w:r>
    </w:p>
    <w:p w:rsidR="005F0176" w:rsidRDefault="005F0176">
      <w:pPr>
        <w:pStyle w:val="Zkladntext"/>
        <w:tabs>
          <w:tab w:val="clear" w:pos="284"/>
          <w:tab w:val="clear" w:pos="3119"/>
          <w:tab w:val="clear" w:pos="3969"/>
          <w:tab w:val="clear" w:pos="6804"/>
          <w:tab w:val="left" w:pos="3780"/>
          <w:tab w:val="left" w:pos="3960"/>
        </w:tabs>
        <w:rPr>
          <w:rFonts w:ascii="Arial" w:hAnsi="Arial" w:cs="Arial"/>
          <w:bCs/>
          <w:i/>
        </w:rPr>
      </w:pPr>
      <w:r>
        <w:rPr>
          <w:rFonts w:ascii="Arial" w:hAnsi="Arial" w:cs="Arial"/>
        </w:rPr>
        <w:t>č.ú.</w:t>
      </w:r>
      <w:r>
        <w:rPr>
          <w:rFonts w:ascii="Arial" w:hAnsi="Arial" w:cs="Arial"/>
        </w:rPr>
        <w:tab/>
        <w:t>:</w:t>
      </w:r>
      <w:r>
        <w:rPr>
          <w:rFonts w:ascii="Arial" w:hAnsi="Arial" w:cs="Arial"/>
        </w:rPr>
        <w:tab/>
        <w:t>1224751/0100</w:t>
      </w:r>
    </w:p>
    <w:p w:rsidR="005F0176" w:rsidRDefault="005F0176">
      <w:pPr>
        <w:tabs>
          <w:tab w:val="left" w:pos="3780"/>
          <w:tab w:val="left" w:pos="3960"/>
        </w:tabs>
        <w:jc w:val="both"/>
        <w:rPr>
          <w:rFonts w:ascii="Arial" w:hAnsi="Arial" w:cs="Arial"/>
        </w:rPr>
      </w:pPr>
      <w:r>
        <w:rPr>
          <w:rFonts w:ascii="Arial" w:hAnsi="Arial" w:cs="Arial"/>
          <w:bCs/>
          <w:i/>
        </w:rPr>
        <w:t>(dále jen „objednatel“)</w:t>
      </w:r>
    </w:p>
    <w:p w:rsidR="005F0176" w:rsidRDefault="005F0176">
      <w:pPr>
        <w:tabs>
          <w:tab w:val="left" w:pos="3780"/>
          <w:tab w:val="left" w:pos="396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5F0176" w:rsidRDefault="005F0176">
      <w:pPr>
        <w:pStyle w:val="Nadpis2"/>
        <w:tabs>
          <w:tab w:val="left" w:pos="3780"/>
          <w:tab w:val="left" w:pos="3960"/>
        </w:tabs>
        <w:rPr>
          <w:rFonts w:ascii="Arial" w:hAnsi="Arial" w:cs="Arial"/>
        </w:rPr>
      </w:pPr>
      <w:r>
        <w:rPr>
          <w:rFonts w:ascii="Arial" w:hAnsi="Arial" w:cs="Arial"/>
        </w:rPr>
        <w:t>a</w:t>
      </w:r>
    </w:p>
    <w:p w:rsidR="005F0176" w:rsidRDefault="005F0176">
      <w:pPr>
        <w:pStyle w:val="Nadpis2"/>
        <w:tabs>
          <w:tab w:val="left" w:pos="3780"/>
          <w:tab w:val="left" w:pos="3960"/>
        </w:tabs>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Zhotovitel</w:t>
      </w:r>
      <w:r>
        <w:rPr>
          <w:rFonts w:ascii="Arial" w:hAnsi="Arial" w:cs="Arial"/>
        </w:rPr>
        <w:tab/>
      </w:r>
      <w:r>
        <w:rPr>
          <w:rFonts w:ascii="Arial" w:hAnsi="Arial" w:cs="Arial"/>
          <w:b w:val="0"/>
        </w:rPr>
        <w:t>:</w:t>
      </w:r>
      <w:r>
        <w:rPr>
          <w:rFonts w:ascii="Arial" w:hAnsi="Arial" w:cs="Arial"/>
        </w:rPr>
        <w:tab/>
      </w:r>
      <w:r>
        <w:rPr>
          <w:rFonts w:ascii="Arial" w:hAnsi="Arial" w:cs="Arial"/>
          <w:highlight w:val="yellow"/>
        </w:rPr>
        <w:t>………..…………………………………………</w:t>
      </w:r>
    </w:p>
    <w:p w:rsidR="005F0176" w:rsidRDefault="005F0176">
      <w:pPr>
        <w:tabs>
          <w:tab w:val="left" w:pos="3780"/>
          <w:tab w:val="left" w:pos="3960"/>
        </w:tabs>
        <w:rPr>
          <w:rFonts w:ascii="Arial" w:hAnsi="Arial" w:cs="Arial"/>
        </w:rPr>
      </w:pPr>
      <w:r>
        <w:rPr>
          <w:rFonts w:ascii="Arial" w:hAnsi="Arial" w:cs="Arial"/>
        </w:rPr>
        <w:tab/>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se sídlem</w:t>
      </w:r>
      <w:r>
        <w:rPr>
          <w:rFonts w:ascii="Arial" w:hAnsi="Arial" w:cs="Arial"/>
        </w:rPr>
        <w:tab/>
        <w:t>:</w:t>
      </w:r>
      <w:r>
        <w:rPr>
          <w:rFonts w:ascii="Arial" w:hAnsi="Arial" w:cs="Arial"/>
        </w:rPr>
        <w:tab/>
      </w:r>
      <w:r>
        <w:rPr>
          <w:rFonts w:ascii="Arial" w:hAnsi="Arial" w:cs="Arial"/>
          <w:highlight w:val="yellow"/>
        </w:rPr>
        <w:t>………………………. ….., … ..  ……………………………</w:t>
      </w:r>
    </w:p>
    <w:p w:rsidR="005F0176" w:rsidRDefault="005F0176">
      <w:pPr>
        <w:tabs>
          <w:tab w:val="left" w:pos="3780"/>
          <w:tab w:val="left" w:pos="3960"/>
        </w:tabs>
        <w:jc w:val="both"/>
        <w:rPr>
          <w:rFonts w:ascii="Arial" w:hAnsi="Arial" w:cs="Arial"/>
        </w:rPr>
      </w:pPr>
      <w:r>
        <w:rPr>
          <w:rFonts w:ascii="Arial" w:hAnsi="Arial" w:cs="Arial"/>
        </w:rPr>
        <w:t>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DIČ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zastoupený</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xml:space="preserve">, </w:t>
      </w:r>
      <w:r>
        <w:rPr>
          <w:rFonts w:ascii="Arial" w:hAnsi="Arial" w:cs="Arial"/>
          <w:highlight w:val="yellow"/>
        </w:rPr>
        <w:t>…………………</w:t>
      </w:r>
    </w:p>
    <w:p w:rsidR="005F0176" w:rsidRDefault="005F0176">
      <w:pPr>
        <w:tabs>
          <w:tab w:val="left" w:pos="3780"/>
          <w:tab w:val="left" w:pos="3960"/>
        </w:tabs>
        <w:jc w:val="both"/>
        <w:rPr>
          <w:rFonts w:ascii="Arial" w:hAnsi="Arial" w:cs="Arial"/>
          <w:b/>
          <w:bCs/>
        </w:rPr>
      </w:pPr>
      <w:r>
        <w:rPr>
          <w:rFonts w:ascii="Arial" w:hAnsi="Arial" w:cs="Arial"/>
        </w:rPr>
        <w:t>věcný garant</w:t>
      </w:r>
      <w:r w:rsidR="00C57C81">
        <w:rPr>
          <w:rFonts w:ascii="Arial" w:hAnsi="Arial" w:cs="Arial"/>
        </w:rPr>
        <w:t xml:space="preserve"> ZAV</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w:t>
      </w:r>
    </w:p>
    <w:p w:rsidR="005F0176" w:rsidRDefault="005F0176">
      <w:pPr>
        <w:tabs>
          <w:tab w:val="left" w:pos="3780"/>
          <w:tab w:val="left" w:pos="3960"/>
        </w:tabs>
        <w:jc w:val="both"/>
        <w:rPr>
          <w:rFonts w:ascii="Arial" w:hAnsi="Arial" w:cs="Arial"/>
        </w:rPr>
      </w:pPr>
      <w:r>
        <w:rPr>
          <w:rFonts w:ascii="Arial" w:hAnsi="Arial" w:cs="Arial"/>
          <w:b/>
          <w:bCs/>
        </w:rPr>
        <w:tab/>
      </w:r>
      <w:r>
        <w:rPr>
          <w:rFonts w:ascii="Arial" w:hAnsi="Arial" w:cs="Arial"/>
          <w:b/>
          <w:bCs/>
        </w:rPr>
        <w:tab/>
      </w:r>
      <w:r>
        <w:rPr>
          <w:rFonts w:ascii="Arial" w:hAnsi="Arial" w:cs="Arial"/>
          <w:bCs/>
          <w:highlight w:val="yellow"/>
        </w:rPr>
        <w:t>tel.: +420 …………………..</w:t>
      </w:r>
      <w:r>
        <w:rPr>
          <w:rFonts w:ascii="Arial" w:hAnsi="Arial" w:cs="Arial"/>
          <w:b/>
          <w:bCs/>
        </w:rPr>
        <w:t> </w:t>
      </w:r>
    </w:p>
    <w:p w:rsidR="005F0176" w:rsidRDefault="005F0176">
      <w:pPr>
        <w:tabs>
          <w:tab w:val="left" w:pos="3780"/>
          <w:tab w:val="left" w:pos="3960"/>
        </w:tabs>
        <w:jc w:val="both"/>
        <w:rPr>
          <w:rFonts w:ascii="Arial" w:hAnsi="Arial" w:cs="Arial"/>
        </w:rPr>
      </w:pPr>
      <w:r>
        <w:rPr>
          <w:rFonts w:ascii="Arial" w:hAnsi="Arial" w:cs="Arial"/>
        </w:rPr>
        <w:t>bankovní spojení</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č.ú.</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bCs/>
          <w:i/>
        </w:rPr>
      </w:pPr>
      <w:r>
        <w:rPr>
          <w:rFonts w:ascii="Arial" w:hAnsi="Arial" w:cs="Arial"/>
        </w:rPr>
        <w:t>z</w:t>
      </w:r>
      <w:r>
        <w:rPr>
          <w:rFonts w:ascii="Arial" w:hAnsi="Arial" w:cs="Arial"/>
          <w:bCs/>
        </w:rPr>
        <w:t xml:space="preserve">apsán v </w:t>
      </w:r>
      <w:r>
        <w:rPr>
          <w:rFonts w:ascii="Arial" w:hAnsi="Arial" w:cs="Arial"/>
          <w:bCs/>
          <w:highlight w:val="yellow"/>
        </w:rPr>
        <w:t xml:space="preserve"> ………………………………………………………………………….</w:t>
      </w:r>
      <w:r>
        <w:rPr>
          <w:rFonts w:ascii="Arial" w:hAnsi="Arial" w:cs="Arial"/>
          <w:bCs/>
        </w:rPr>
        <w:t>.</w:t>
      </w:r>
    </w:p>
    <w:p w:rsidR="005F0176" w:rsidRDefault="005F0176">
      <w:pPr>
        <w:tabs>
          <w:tab w:val="left" w:pos="3780"/>
          <w:tab w:val="left" w:pos="3960"/>
        </w:tabs>
        <w:jc w:val="both"/>
        <w:rPr>
          <w:rFonts w:ascii="Arial" w:hAnsi="Arial" w:cs="Arial"/>
          <w:b/>
          <w:bCs/>
          <w:i/>
        </w:rPr>
      </w:pPr>
      <w:r>
        <w:rPr>
          <w:rFonts w:ascii="Arial" w:hAnsi="Arial" w:cs="Arial"/>
          <w:bCs/>
          <w:i/>
        </w:rPr>
        <w:t>(dále jen „zhotovitel“)</w:t>
      </w:r>
    </w:p>
    <w:p w:rsidR="005F0176" w:rsidRDefault="005F0176">
      <w:pPr>
        <w:jc w:val="both"/>
        <w:rPr>
          <w:rFonts w:ascii="Arial" w:hAnsi="Arial" w:cs="Arial"/>
          <w:b/>
          <w:bCs/>
          <w:i/>
        </w:rPr>
      </w:pPr>
    </w:p>
    <w:p w:rsidR="005F0176" w:rsidRDefault="005F0176">
      <w:pPr>
        <w:tabs>
          <w:tab w:val="center" w:pos="3969"/>
        </w:tabs>
        <w:jc w:val="center"/>
        <w:rPr>
          <w:rFonts w:ascii="Arial" w:hAnsi="Arial" w:cs="Arial"/>
          <w:b/>
          <w:bCs/>
          <w:sz w:val="22"/>
          <w:szCs w:val="22"/>
        </w:rPr>
      </w:pPr>
    </w:p>
    <w:p w:rsidR="005F0176" w:rsidRDefault="005F0176" w:rsidP="0055373A">
      <w:pPr>
        <w:jc w:val="both"/>
        <w:rPr>
          <w:rFonts w:ascii="Arial" w:hAnsi="Arial" w:cs="Arial"/>
        </w:rPr>
      </w:pPr>
      <w:r>
        <w:rPr>
          <w:rFonts w:ascii="Arial" w:hAnsi="Arial" w:cs="Arial"/>
        </w:rPr>
        <w:t>uzavírají níže uvedeného dne, měsíce a roku v souladu s ust. § 2586 a násl. zák</w:t>
      </w:r>
      <w:r w:rsidR="007F6A25">
        <w:rPr>
          <w:rFonts w:ascii="Arial" w:hAnsi="Arial" w:cs="Arial"/>
        </w:rPr>
        <w:t>ona</w:t>
      </w:r>
      <w:r>
        <w:rPr>
          <w:rFonts w:ascii="Arial" w:hAnsi="Arial" w:cs="Arial"/>
        </w:rPr>
        <w:t xml:space="preserve"> č. 89/2012 Sb., občansk</w:t>
      </w:r>
      <w:r w:rsidR="007F6A25">
        <w:rPr>
          <w:rFonts w:ascii="Arial" w:hAnsi="Arial" w:cs="Arial"/>
        </w:rPr>
        <w:t>ý</w:t>
      </w:r>
      <w:r>
        <w:rPr>
          <w:rFonts w:ascii="Arial" w:hAnsi="Arial" w:cs="Arial"/>
        </w:rPr>
        <w:t xml:space="preserve"> zákoník,</w:t>
      </w:r>
      <w:r w:rsidR="007F6A25">
        <w:rPr>
          <w:rFonts w:ascii="Arial" w:hAnsi="Arial" w:cs="Arial"/>
        </w:rPr>
        <w:t xml:space="preserve"> v platném a účinném znění</w:t>
      </w:r>
      <w:r>
        <w:rPr>
          <w:rFonts w:ascii="Arial" w:hAnsi="Arial" w:cs="Arial"/>
        </w:rPr>
        <w:t xml:space="preserve"> (dále jen „občanský zákoník“) a ve smyslu zákona č.</w:t>
      </w:r>
      <w:r w:rsidR="007F6A25">
        <w:rPr>
          <w:rFonts w:ascii="Arial" w:hAnsi="Arial" w:cs="Arial"/>
        </w:rPr>
        <w:t> </w:t>
      </w:r>
      <w:r>
        <w:rPr>
          <w:rFonts w:ascii="Arial" w:hAnsi="Arial" w:cs="Arial"/>
        </w:rPr>
        <w:t>20/1987 Sb., o státní památkové péči, v</w:t>
      </w:r>
      <w:r w:rsidR="007F6A25">
        <w:rPr>
          <w:rFonts w:ascii="Arial" w:hAnsi="Arial" w:cs="Arial"/>
        </w:rPr>
        <w:t> </w:t>
      </w:r>
      <w:r>
        <w:rPr>
          <w:rFonts w:ascii="Arial" w:hAnsi="Arial" w:cs="Arial"/>
        </w:rPr>
        <w:t>platném</w:t>
      </w:r>
      <w:r w:rsidR="007F6A25">
        <w:rPr>
          <w:rFonts w:ascii="Arial" w:hAnsi="Arial" w:cs="Arial"/>
        </w:rPr>
        <w:t xml:space="preserve"> a účinném</w:t>
      </w:r>
      <w:r>
        <w:rPr>
          <w:rFonts w:ascii="Arial" w:hAnsi="Arial" w:cs="Arial"/>
        </w:rPr>
        <w:t xml:space="preserve"> znění, tuto : </w:t>
      </w:r>
    </w:p>
    <w:p w:rsidR="005F0176" w:rsidRDefault="005F0176">
      <w:pPr>
        <w:jc w:val="center"/>
        <w:rPr>
          <w:rFonts w:ascii="Arial" w:hAnsi="Arial" w:cs="Arial"/>
        </w:rPr>
      </w:pPr>
    </w:p>
    <w:p w:rsidR="00E22DAF" w:rsidRDefault="00E22DAF">
      <w:pPr>
        <w:jc w:val="center"/>
        <w:rPr>
          <w:rFonts w:ascii="Arial" w:hAnsi="Arial" w:cs="Arial"/>
        </w:rPr>
      </w:pPr>
    </w:p>
    <w:p w:rsidR="005F0176" w:rsidRDefault="005F0176">
      <w:pPr>
        <w:tabs>
          <w:tab w:val="center" w:pos="3969"/>
        </w:tabs>
        <w:jc w:val="center"/>
        <w:rPr>
          <w:rFonts w:ascii="Arial" w:hAnsi="Arial" w:cs="Arial"/>
          <w:sz w:val="22"/>
          <w:szCs w:val="22"/>
        </w:rPr>
      </w:pPr>
      <w:r>
        <w:rPr>
          <w:rFonts w:ascii="Arial" w:hAnsi="Arial" w:cs="Arial"/>
          <w:b/>
          <w:sz w:val="28"/>
          <w:szCs w:val="28"/>
        </w:rPr>
        <w:t>SMLOUVU O DÍLO</w:t>
      </w:r>
    </w:p>
    <w:p w:rsidR="005F0176" w:rsidRDefault="005F0176">
      <w:pPr>
        <w:tabs>
          <w:tab w:val="center" w:pos="3969"/>
        </w:tabs>
        <w:jc w:val="center"/>
        <w:rPr>
          <w:rFonts w:ascii="Arial" w:hAnsi="Arial" w:cs="Arial"/>
          <w:b/>
          <w:bCs/>
          <w:sz w:val="22"/>
          <w:szCs w:val="22"/>
        </w:rPr>
      </w:pPr>
      <w:r>
        <w:rPr>
          <w:rFonts w:ascii="Arial" w:hAnsi="Arial" w:cs="Arial"/>
          <w:sz w:val="22"/>
          <w:szCs w:val="22"/>
        </w:rPr>
        <w:t>NA PROVEDENÍ ZÁCHRANNÉHO ARCHEOLOGICKÉHO VÝZKUMU</w:t>
      </w:r>
    </w:p>
    <w:p w:rsidR="005F0176" w:rsidRDefault="005F0176">
      <w:pPr>
        <w:jc w:val="both"/>
        <w:rPr>
          <w:rFonts w:ascii="Arial" w:hAnsi="Arial" w:cs="Arial"/>
          <w:b/>
          <w:bCs/>
          <w:sz w:val="22"/>
          <w:szCs w:val="22"/>
        </w:rPr>
      </w:pPr>
    </w:p>
    <w:p w:rsidR="005F0176" w:rsidRDefault="005F0176">
      <w:pPr>
        <w:jc w:val="both"/>
        <w:rPr>
          <w:rFonts w:ascii="Arial" w:hAnsi="Arial" w:cs="Arial"/>
          <w:b/>
          <w:bCs/>
        </w:rPr>
      </w:pPr>
    </w:p>
    <w:p w:rsidR="005F0176" w:rsidRDefault="005F0176">
      <w:pPr>
        <w:jc w:val="center"/>
        <w:rPr>
          <w:rFonts w:ascii="Arial" w:hAnsi="Arial" w:cs="Arial"/>
          <w:b/>
          <w:bCs/>
        </w:rPr>
      </w:pPr>
      <w:r>
        <w:rPr>
          <w:rFonts w:ascii="Arial" w:hAnsi="Arial" w:cs="Arial"/>
          <w:b/>
          <w:bCs/>
        </w:rPr>
        <w:t xml:space="preserve">I. </w:t>
      </w:r>
    </w:p>
    <w:p w:rsidR="005F0176" w:rsidRDefault="005F0176">
      <w:pPr>
        <w:jc w:val="center"/>
        <w:rPr>
          <w:rFonts w:ascii="Arial" w:hAnsi="Arial" w:cs="Arial"/>
        </w:rPr>
      </w:pPr>
      <w:r>
        <w:rPr>
          <w:rFonts w:ascii="Arial" w:hAnsi="Arial" w:cs="Arial"/>
          <w:b/>
          <w:bCs/>
        </w:rPr>
        <w:t>Předmět díla</w:t>
      </w:r>
    </w:p>
    <w:p w:rsidR="005F0176" w:rsidRDefault="005F0176">
      <w:pPr>
        <w:jc w:val="both"/>
        <w:rPr>
          <w:rFonts w:ascii="Arial" w:hAnsi="Arial" w:cs="Arial"/>
        </w:rPr>
      </w:pPr>
    </w:p>
    <w:p w:rsidR="005F0176" w:rsidRPr="00976677" w:rsidRDefault="005F0176">
      <w:pPr>
        <w:numPr>
          <w:ilvl w:val="0"/>
          <w:numId w:val="3"/>
        </w:numPr>
        <w:tabs>
          <w:tab w:val="left" w:pos="360"/>
        </w:tabs>
        <w:ind w:hanging="720"/>
        <w:jc w:val="both"/>
        <w:rPr>
          <w:rFonts w:ascii="Arial" w:eastAsia="Arial" w:hAnsi="Arial" w:cs="Arial"/>
          <w:bCs/>
        </w:rPr>
      </w:pPr>
      <w:r w:rsidRPr="00976677">
        <w:rPr>
          <w:rFonts w:ascii="Arial" w:hAnsi="Arial" w:cs="Arial"/>
        </w:rPr>
        <w:t>Provedení záchranného archeologického výzkumu (dále jen „ZAV“) při stavbě:</w:t>
      </w:r>
    </w:p>
    <w:p w:rsidR="00444D97" w:rsidRDefault="00444D97" w:rsidP="003D14F9">
      <w:pPr>
        <w:tabs>
          <w:tab w:val="left" w:pos="360"/>
        </w:tabs>
        <w:ind w:hanging="720"/>
        <w:jc w:val="center"/>
        <w:rPr>
          <w:rFonts w:ascii="Arial" w:eastAsia="Arial" w:hAnsi="Arial" w:cs="Arial"/>
          <w:b/>
          <w:bCs/>
        </w:rPr>
      </w:pPr>
    </w:p>
    <w:p w:rsidR="005F0176" w:rsidRPr="00726E13" w:rsidRDefault="005F0176" w:rsidP="003D14F9">
      <w:pPr>
        <w:tabs>
          <w:tab w:val="left" w:pos="360"/>
        </w:tabs>
        <w:ind w:hanging="720"/>
        <w:jc w:val="center"/>
        <w:rPr>
          <w:rFonts w:ascii="Arial" w:hAnsi="Arial" w:cs="Arial"/>
        </w:rPr>
      </w:pPr>
      <w:r w:rsidRPr="00726E13">
        <w:rPr>
          <w:rFonts w:ascii="Arial" w:eastAsia="Arial" w:hAnsi="Arial" w:cs="Arial"/>
          <w:b/>
          <w:bCs/>
        </w:rPr>
        <w:t>„</w:t>
      </w:r>
      <w:r w:rsidR="00726E13" w:rsidRPr="00726E13">
        <w:rPr>
          <w:rFonts w:ascii="Arial" w:hAnsi="Arial" w:cs="Arial"/>
          <w:b/>
          <w:sz w:val="22"/>
          <w:szCs w:val="22"/>
        </w:rPr>
        <w:t>Nástavba hasičské zbrojnice a přístavba schodiště v obci Slavkovice</w:t>
      </w:r>
      <w:r w:rsidR="00976677" w:rsidRPr="00726E13">
        <w:rPr>
          <w:rFonts w:ascii="Arial" w:hAnsi="Arial" w:cs="Arial"/>
          <w:b/>
          <w:bCs/>
        </w:rPr>
        <w:t>“</w:t>
      </w:r>
    </w:p>
    <w:p w:rsidR="00444D97" w:rsidRPr="005704EC" w:rsidRDefault="00444D97">
      <w:pPr>
        <w:tabs>
          <w:tab w:val="left" w:pos="360"/>
        </w:tabs>
        <w:rPr>
          <w:rFonts w:ascii="Arial" w:hAnsi="Arial" w:cs="Arial"/>
        </w:rPr>
      </w:pPr>
    </w:p>
    <w:p w:rsidR="005F0176" w:rsidRPr="005704EC" w:rsidRDefault="00726E13">
      <w:pPr>
        <w:tabs>
          <w:tab w:val="left" w:pos="360"/>
        </w:tabs>
        <w:rPr>
          <w:rFonts w:ascii="Arial" w:hAnsi="Arial" w:cs="Arial"/>
        </w:rPr>
      </w:pPr>
      <w:r>
        <w:rPr>
          <w:rFonts w:ascii="Arial" w:hAnsi="Arial" w:cs="Arial"/>
        </w:rPr>
        <w:t>kat. území Slavkovice</w:t>
      </w:r>
    </w:p>
    <w:p w:rsidR="00313DD5" w:rsidRPr="005704EC" w:rsidRDefault="005F0176" w:rsidP="00313DD5">
      <w:pPr>
        <w:tabs>
          <w:tab w:val="left" w:pos="360"/>
        </w:tabs>
      </w:pPr>
      <w:r w:rsidRPr="005704EC">
        <w:rPr>
          <w:rFonts w:ascii="Arial" w:hAnsi="Arial" w:cs="Arial"/>
        </w:rPr>
        <w:t>parc.</w:t>
      </w:r>
      <w:r w:rsidR="006B1872" w:rsidRPr="005704EC">
        <w:rPr>
          <w:rFonts w:ascii="Arial" w:hAnsi="Arial" w:cs="Arial"/>
        </w:rPr>
        <w:t xml:space="preserve"> </w:t>
      </w:r>
      <w:r w:rsidRPr="005704EC">
        <w:rPr>
          <w:rFonts w:ascii="Arial" w:hAnsi="Arial" w:cs="Arial"/>
        </w:rPr>
        <w:t xml:space="preserve">č. </w:t>
      </w:r>
      <w:r w:rsidR="00726E13">
        <w:rPr>
          <w:rFonts w:ascii="Arial" w:hAnsi="Arial" w:cs="Arial"/>
        </w:rPr>
        <w:t>241</w:t>
      </w:r>
    </w:p>
    <w:p w:rsidR="005F0176" w:rsidRPr="005704EC" w:rsidRDefault="005F0176">
      <w:pPr>
        <w:tabs>
          <w:tab w:val="left" w:pos="360"/>
        </w:tabs>
        <w:rPr>
          <w:rFonts w:ascii="Arial" w:hAnsi="Arial" w:cs="Arial"/>
        </w:rPr>
      </w:pPr>
      <w:r w:rsidRPr="005704EC">
        <w:rPr>
          <w:rFonts w:ascii="Arial" w:hAnsi="Arial" w:cs="Arial"/>
        </w:rPr>
        <w:t>obec Nové Město na Moravě</w:t>
      </w:r>
    </w:p>
    <w:p w:rsidR="005F0176" w:rsidRPr="005704EC" w:rsidRDefault="005F0176">
      <w:pPr>
        <w:tabs>
          <w:tab w:val="left" w:pos="360"/>
        </w:tabs>
        <w:rPr>
          <w:rFonts w:ascii="Arial" w:hAnsi="Arial" w:cs="Arial"/>
        </w:rPr>
      </w:pPr>
      <w:r w:rsidRPr="005704EC">
        <w:rPr>
          <w:rFonts w:ascii="Arial" w:hAnsi="Arial" w:cs="Arial"/>
        </w:rPr>
        <w:t>okr. Žďár nad Sázavou</w:t>
      </w:r>
    </w:p>
    <w:p w:rsidR="005F0176" w:rsidRPr="005704EC" w:rsidRDefault="005F0176">
      <w:pPr>
        <w:tabs>
          <w:tab w:val="left" w:pos="360"/>
        </w:tabs>
        <w:rPr>
          <w:rFonts w:ascii="Arial" w:hAnsi="Arial" w:cs="Arial"/>
        </w:rPr>
      </w:pPr>
      <w:r w:rsidRPr="005704EC">
        <w:rPr>
          <w:rFonts w:ascii="Arial" w:hAnsi="Arial" w:cs="Arial"/>
        </w:rPr>
        <w:t>kraj Vysočina</w:t>
      </w:r>
    </w:p>
    <w:p w:rsidR="005F0176" w:rsidRPr="003026EC" w:rsidRDefault="005F0176" w:rsidP="003D3336">
      <w:pPr>
        <w:tabs>
          <w:tab w:val="left" w:pos="360"/>
        </w:tabs>
        <w:jc w:val="both"/>
        <w:rPr>
          <w:rFonts w:ascii="Arial" w:hAnsi="Arial" w:cs="Arial"/>
        </w:rPr>
      </w:pPr>
      <w:r w:rsidRPr="005704EC">
        <w:rPr>
          <w:rFonts w:ascii="Arial" w:hAnsi="Arial" w:cs="Arial"/>
        </w:rPr>
        <w:t>stručný popis stavby:</w:t>
      </w:r>
      <w:r w:rsidR="00E84983" w:rsidRPr="00E84983">
        <w:rPr>
          <w:rFonts w:ascii="Arial" w:hAnsi="Arial" w:cs="Arial"/>
          <w:b/>
        </w:rPr>
        <w:t xml:space="preserve"> </w:t>
      </w:r>
      <w:r w:rsidR="00117200">
        <w:rPr>
          <w:rFonts w:ascii="Arial" w:hAnsi="Arial" w:cs="Arial"/>
        </w:rPr>
        <w:t>oprava komunikací, chodníků, parkovacích stání</w:t>
      </w:r>
      <w:r w:rsidR="00E84983" w:rsidRPr="00E84983">
        <w:rPr>
          <w:rFonts w:ascii="Arial" w:hAnsi="Arial" w:cs="Arial"/>
        </w:rPr>
        <w:t>,</w:t>
      </w:r>
      <w:r w:rsidR="00117200">
        <w:rPr>
          <w:rFonts w:ascii="Arial" w:hAnsi="Arial" w:cs="Arial"/>
        </w:rPr>
        <w:t xml:space="preserve"> kontejnerových stání, pokládka datových chrániček, sadové</w:t>
      </w:r>
      <w:r w:rsidR="00E84983" w:rsidRPr="00E84983">
        <w:rPr>
          <w:rFonts w:ascii="Arial" w:hAnsi="Arial" w:cs="Arial"/>
        </w:rPr>
        <w:t xml:space="preserve"> úprav</w:t>
      </w:r>
      <w:r w:rsidR="00117200">
        <w:rPr>
          <w:rFonts w:ascii="Arial" w:hAnsi="Arial" w:cs="Arial"/>
        </w:rPr>
        <w:t>y</w:t>
      </w:r>
      <w:r w:rsidR="00444D97">
        <w:rPr>
          <w:rFonts w:ascii="Arial" w:hAnsi="Arial" w:cs="Arial"/>
        </w:rPr>
        <w:t xml:space="preserve"> </w:t>
      </w:r>
    </w:p>
    <w:p w:rsidR="005F0176" w:rsidRDefault="005F0176">
      <w:pPr>
        <w:tabs>
          <w:tab w:val="left" w:pos="360"/>
        </w:tabs>
        <w:ind w:hanging="720"/>
        <w:jc w:val="center"/>
        <w:rPr>
          <w:rFonts w:ascii="Arial" w:hAnsi="Arial" w:cs="Arial"/>
        </w:rPr>
      </w:pPr>
    </w:p>
    <w:p w:rsidR="005F0176" w:rsidRDefault="005F0176">
      <w:pPr>
        <w:pStyle w:val="Zkladntext"/>
        <w:tabs>
          <w:tab w:val="clear" w:pos="284"/>
          <w:tab w:val="clear" w:pos="3119"/>
          <w:tab w:val="clear" w:pos="3969"/>
          <w:tab w:val="clear" w:pos="6804"/>
          <w:tab w:val="left" w:pos="360"/>
        </w:tabs>
        <w:ind w:hanging="720"/>
        <w:rPr>
          <w:rFonts w:ascii="Arial" w:hAnsi="Arial" w:cs="Arial"/>
        </w:rPr>
      </w:pPr>
    </w:p>
    <w:p w:rsidR="005F0176" w:rsidRDefault="005F0176">
      <w:pPr>
        <w:pStyle w:val="Zkladntext"/>
        <w:numPr>
          <w:ilvl w:val="0"/>
          <w:numId w:val="3"/>
        </w:numPr>
        <w:tabs>
          <w:tab w:val="clear" w:pos="284"/>
          <w:tab w:val="clear" w:pos="3119"/>
          <w:tab w:val="clear" w:pos="3969"/>
          <w:tab w:val="clear" w:pos="6804"/>
          <w:tab w:val="left" w:pos="360"/>
        </w:tabs>
        <w:ind w:hanging="720"/>
        <w:rPr>
          <w:rFonts w:ascii="Arial" w:eastAsia="Arial" w:hAnsi="Arial" w:cs="Arial"/>
        </w:rPr>
      </w:pPr>
      <w:r>
        <w:rPr>
          <w:rFonts w:ascii="Arial" w:hAnsi="Arial" w:cs="Arial"/>
        </w:rPr>
        <w:t xml:space="preserve">ZAV </w:t>
      </w:r>
      <w:r w:rsidR="00C57C81">
        <w:rPr>
          <w:rFonts w:ascii="Arial" w:hAnsi="Arial" w:cs="Arial"/>
        </w:rPr>
        <w:t>se skládá ze dvou částí</w:t>
      </w:r>
      <w:r>
        <w:rPr>
          <w:rFonts w:ascii="Arial" w:hAnsi="Arial" w:cs="Arial"/>
        </w:rPr>
        <w:t>: terénní části a zpracování Závěrečné zprávy.</w:t>
      </w:r>
    </w:p>
    <w:p w:rsidR="005F0176" w:rsidRDefault="005F0176">
      <w:pPr>
        <w:pStyle w:val="Zkladntext"/>
        <w:tabs>
          <w:tab w:val="clear" w:pos="284"/>
          <w:tab w:val="clear" w:pos="3119"/>
          <w:tab w:val="clear" w:pos="3969"/>
          <w:tab w:val="clear" w:pos="6804"/>
        </w:tabs>
        <w:rPr>
          <w:rFonts w:ascii="Arial" w:eastAsia="Arial" w:hAnsi="Arial" w:cs="Arial"/>
        </w:rPr>
      </w:pPr>
      <w:r>
        <w:rPr>
          <w:rFonts w:ascii="Arial" w:eastAsia="Arial" w:hAnsi="Arial" w:cs="Arial"/>
        </w:rPr>
        <w:t xml:space="preserve">      </w:t>
      </w:r>
      <w:r>
        <w:rPr>
          <w:rFonts w:ascii="Arial" w:hAnsi="Arial" w:cs="Arial"/>
        </w:rPr>
        <w:t xml:space="preserve">2.1. Terénní část ZAV </w:t>
      </w:r>
      <w:r w:rsidR="00C57C81">
        <w:rPr>
          <w:rFonts w:ascii="Arial" w:hAnsi="Arial" w:cs="Arial"/>
        </w:rPr>
        <w:t xml:space="preserve">bude provedena ve </w:t>
      </w:r>
      <w:r>
        <w:rPr>
          <w:rFonts w:ascii="Arial" w:hAnsi="Arial" w:cs="Arial"/>
        </w:rPr>
        <w:t>dvou etap</w:t>
      </w:r>
      <w:r w:rsidR="00C57C81">
        <w:rPr>
          <w:rFonts w:ascii="Arial" w:hAnsi="Arial" w:cs="Arial"/>
        </w:rPr>
        <w:t>ách</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t xml:space="preserve">                     </w:t>
      </w:r>
      <w:r>
        <w:rPr>
          <w:rFonts w:ascii="Arial" w:hAnsi="Arial" w:cs="Arial"/>
        </w:rPr>
        <w:t>I. etapa: formou odborného dohledu archeologického pracovníka při zemních pracích spojených se stavbou či přípravou stavby</w:t>
      </w:r>
      <w:r w:rsidR="00E41FF0">
        <w:rPr>
          <w:rFonts w:ascii="Arial" w:hAnsi="Arial" w:cs="Arial"/>
        </w:rPr>
        <w:t>, příp. formou povrchové prospekce v prostoru prací</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t xml:space="preserve">                    </w:t>
      </w:r>
      <w:r>
        <w:rPr>
          <w:rFonts w:ascii="Arial" w:hAnsi="Arial" w:cs="Arial"/>
        </w:rPr>
        <w:t>II. etapa: probíhá v případě, že je při I.</w:t>
      </w:r>
      <w:r w:rsidR="0055373A">
        <w:rPr>
          <w:rFonts w:ascii="Arial" w:hAnsi="Arial" w:cs="Arial"/>
        </w:rPr>
        <w:t xml:space="preserve"> </w:t>
      </w:r>
      <w:r>
        <w:rPr>
          <w:rFonts w:ascii="Arial" w:hAnsi="Arial" w:cs="Arial"/>
        </w:rPr>
        <w:t xml:space="preserve">etapě </w:t>
      </w:r>
      <w:r w:rsidR="00E41FF0">
        <w:rPr>
          <w:rFonts w:ascii="Arial" w:hAnsi="Arial" w:cs="Arial"/>
        </w:rPr>
        <w:t xml:space="preserve">ZAV </w:t>
      </w:r>
      <w:r>
        <w:rPr>
          <w:rFonts w:ascii="Arial" w:hAnsi="Arial" w:cs="Arial"/>
        </w:rPr>
        <w:t>zjištěn</w:t>
      </w:r>
      <w:r w:rsidR="00E41FF0">
        <w:rPr>
          <w:rFonts w:ascii="Arial" w:hAnsi="Arial" w:cs="Arial"/>
        </w:rPr>
        <w:t xml:space="preserve"> výskyt </w:t>
      </w:r>
      <w:r>
        <w:rPr>
          <w:rFonts w:ascii="Arial" w:hAnsi="Arial" w:cs="Arial"/>
        </w:rPr>
        <w:t>archeologických nálezů, nebo jsou prováděny pomocné terénní archeologické práce k určení jejich výskytu. Jedná se o</w:t>
      </w:r>
      <w:r w:rsidR="002F624D">
        <w:rPr>
          <w:rFonts w:ascii="Arial" w:hAnsi="Arial" w:cs="Arial"/>
        </w:rPr>
        <w:t> </w:t>
      </w:r>
      <w:r>
        <w:rPr>
          <w:rFonts w:ascii="Arial" w:hAnsi="Arial" w:cs="Arial"/>
        </w:rPr>
        <w:t xml:space="preserve">provádění terénních archeologických prací spojených se záchranou, </w:t>
      </w:r>
      <w:r>
        <w:rPr>
          <w:rFonts w:ascii="Arial" w:hAnsi="Arial" w:cs="Arial"/>
        </w:rPr>
        <w:lastRenderedPageBreak/>
        <w:t xml:space="preserve">vyzvedáváním a dokumentací archeologických nálezů a získáváním relevantních informací o nich.  </w:t>
      </w:r>
    </w:p>
    <w:p w:rsidR="005F0176" w:rsidRDefault="005F0176">
      <w:pPr>
        <w:pStyle w:val="Zkladntext"/>
        <w:tabs>
          <w:tab w:val="clear" w:pos="284"/>
          <w:tab w:val="clear" w:pos="3119"/>
          <w:tab w:val="clear" w:pos="3969"/>
          <w:tab w:val="clear" w:pos="6804"/>
          <w:tab w:val="left" w:pos="360"/>
        </w:tabs>
        <w:ind w:left="1440" w:hanging="2160"/>
      </w:pPr>
    </w:p>
    <w:p w:rsidR="005F0176" w:rsidRDefault="005F0176">
      <w:pPr>
        <w:pStyle w:val="Zkladntext"/>
        <w:tabs>
          <w:tab w:val="clear" w:pos="284"/>
          <w:tab w:val="clear" w:pos="3119"/>
          <w:tab w:val="clear" w:pos="3969"/>
          <w:tab w:val="clear" w:pos="6804"/>
        </w:tabs>
        <w:ind w:left="720" w:hanging="360"/>
        <w:rPr>
          <w:rFonts w:ascii="Arial" w:hAnsi="Arial" w:cs="Arial"/>
        </w:rPr>
      </w:pPr>
      <w:r>
        <w:rPr>
          <w:rFonts w:ascii="Arial" w:hAnsi="Arial" w:cs="Arial"/>
        </w:rPr>
        <w:t xml:space="preserve">2.2. Závěrečná zpráva </w:t>
      </w:r>
      <w:r w:rsidR="00E41FF0">
        <w:rPr>
          <w:rFonts w:ascii="Arial" w:hAnsi="Arial" w:cs="Arial"/>
        </w:rPr>
        <w:t>je</w:t>
      </w:r>
      <w:r>
        <w:rPr>
          <w:rFonts w:ascii="Arial" w:hAnsi="Arial" w:cs="Arial"/>
        </w:rPr>
        <w:t xml:space="preserve"> zpracována po ukončení terénní části, tedy po ukončení I.</w:t>
      </w:r>
      <w:r w:rsidR="0055373A">
        <w:rPr>
          <w:rFonts w:ascii="Arial" w:hAnsi="Arial" w:cs="Arial"/>
        </w:rPr>
        <w:t xml:space="preserve"> </w:t>
      </w:r>
      <w:r>
        <w:rPr>
          <w:rFonts w:ascii="Arial" w:hAnsi="Arial" w:cs="Arial"/>
        </w:rPr>
        <w:t xml:space="preserve">etapy ZAV v případě negativního výskytu archeologických nálezů, nebo po ukončení </w:t>
      </w:r>
      <w:r w:rsidR="00E41FF0">
        <w:rPr>
          <w:rFonts w:ascii="Arial" w:hAnsi="Arial" w:cs="Arial"/>
        </w:rPr>
        <w:t xml:space="preserve">I. i </w:t>
      </w:r>
      <w:r>
        <w:rPr>
          <w:rFonts w:ascii="Arial" w:hAnsi="Arial" w:cs="Arial"/>
        </w:rPr>
        <w:t>II.</w:t>
      </w:r>
      <w:r w:rsidR="0055373A">
        <w:rPr>
          <w:rFonts w:ascii="Arial" w:hAnsi="Arial" w:cs="Arial"/>
        </w:rPr>
        <w:t> </w:t>
      </w:r>
      <w:r>
        <w:rPr>
          <w:rFonts w:ascii="Arial" w:hAnsi="Arial" w:cs="Arial"/>
        </w:rPr>
        <w:t>etapy ZAV v případě pozitivního výskytu archeologických nálezů.</w:t>
      </w:r>
    </w:p>
    <w:p w:rsidR="005F0176" w:rsidRDefault="005F0176">
      <w:pPr>
        <w:pStyle w:val="Zkladntext"/>
        <w:tabs>
          <w:tab w:val="clear" w:pos="284"/>
          <w:tab w:val="clear" w:pos="3119"/>
          <w:tab w:val="clear" w:pos="3969"/>
          <w:tab w:val="clear" w:pos="6804"/>
        </w:tabs>
        <w:ind w:left="720" w:hanging="360"/>
        <w:rPr>
          <w:rFonts w:ascii="Arial" w:hAnsi="Arial" w:cs="Arial"/>
          <w:b/>
          <w:bCs/>
        </w:rPr>
      </w:pPr>
      <w:r>
        <w:rPr>
          <w:rFonts w:ascii="Arial" w:hAnsi="Arial" w:cs="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jc w:val="center"/>
        <w:rPr>
          <w:rFonts w:ascii="Arial" w:hAnsi="Arial" w:cs="Arial"/>
          <w:b/>
          <w:bCs/>
        </w:rPr>
      </w:pPr>
      <w:r>
        <w:rPr>
          <w:rFonts w:ascii="Arial" w:hAnsi="Arial" w:cs="Arial"/>
          <w:b/>
          <w:bCs/>
        </w:rPr>
        <w:t xml:space="preserve">II. </w:t>
      </w:r>
    </w:p>
    <w:p w:rsidR="005F0176" w:rsidRDefault="005F0176">
      <w:pPr>
        <w:jc w:val="center"/>
        <w:rPr>
          <w:rFonts w:ascii="Arial" w:hAnsi="Arial" w:cs="Arial"/>
          <w:b/>
          <w:bCs/>
        </w:rPr>
      </w:pPr>
      <w:r>
        <w:rPr>
          <w:rFonts w:ascii="Arial" w:hAnsi="Arial" w:cs="Arial"/>
          <w:b/>
          <w:bCs/>
        </w:rPr>
        <w:t>Doba plnění</w:t>
      </w:r>
    </w:p>
    <w:p w:rsidR="005F0176" w:rsidRDefault="005F0176">
      <w:pPr>
        <w:jc w:val="both"/>
        <w:rPr>
          <w:rFonts w:ascii="Arial" w:hAnsi="Arial" w:cs="Arial"/>
          <w:b/>
          <w:bCs/>
        </w:rPr>
      </w:pPr>
    </w:p>
    <w:p w:rsidR="005F0176" w:rsidRPr="00D07D21" w:rsidRDefault="005F0176">
      <w:pPr>
        <w:jc w:val="both"/>
        <w:rPr>
          <w:rFonts w:ascii="Arial" w:hAnsi="Arial" w:cs="Arial"/>
        </w:rPr>
      </w:pPr>
      <w:r w:rsidRPr="00D07D21">
        <w:rPr>
          <w:rFonts w:ascii="Arial" w:hAnsi="Arial" w:cs="Arial"/>
        </w:rPr>
        <w:t>1. Terénní část ZAV bude provedena v návaznosti na zemní práce spojené se stavbou. Předpokládané termíny realizace stavby:</w:t>
      </w:r>
    </w:p>
    <w:p w:rsidR="005F0176" w:rsidRPr="00D07D21" w:rsidRDefault="005F0176">
      <w:pPr>
        <w:jc w:val="both"/>
        <w:rPr>
          <w:b/>
        </w:rPr>
      </w:pPr>
      <w:r w:rsidRPr="00D07D21">
        <w:rPr>
          <w:rFonts w:ascii="Arial" w:hAnsi="Arial" w:cs="Arial"/>
        </w:rPr>
        <w:t xml:space="preserve">a) zahájení stavby: </w:t>
      </w:r>
      <w:r w:rsidR="00301CB6" w:rsidRPr="00D07D21">
        <w:rPr>
          <w:rFonts w:ascii="Arial" w:hAnsi="Arial" w:cs="Arial"/>
          <w:b/>
        </w:rPr>
        <w:t xml:space="preserve">nejdříve </w:t>
      </w:r>
      <w:r w:rsidR="004D1231">
        <w:rPr>
          <w:rFonts w:ascii="Arial" w:hAnsi="Arial" w:cs="Arial"/>
          <w:b/>
        </w:rPr>
        <w:t>01</w:t>
      </w:r>
      <w:r w:rsidR="00301CB6" w:rsidRPr="00D07D21">
        <w:rPr>
          <w:rFonts w:ascii="Arial" w:hAnsi="Arial" w:cs="Arial"/>
          <w:b/>
        </w:rPr>
        <w:t>.0</w:t>
      </w:r>
      <w:r w:rsidR="004D1231">
        <w:rPr>
          <w:rFonts w:ascii="Arial" w:hAnsi="Arial" w:cs="Arial"/>
          <w:b/>
        </w:rPr>
        <w:t>9</w:t>
      </w:r>
      <w:r w:rsidR="00301CB6" w:rsidRPr="00D07D21">
        <w:rPr>
          <w:rFonts w:ascii="Arial" w:hAnsi="Arial" w:cs="Arial"/>
          <w:b/>
        </w:rPr>
        <w:t>.202</w:t>
      </w:r>
      <w:r w:rsidR="00D03354">
        <w:rPr>
          <w:rFonts w:ascii="Arial" w:hAnsi="Arial" w:cs="Arial"/>
          <w:b/>
        </w:rPr>
        <w:t>4</w:t>
      </w:r>
    </w:p>
    <w:p w:rsidR="005F0176" w:rsidRDefault="005F0176">
      <w:pPr>
        <w:jc w:val="both"/>
        <w:rPr>
          <w:rFonts w:ascii="Arial" w:hAnsi="Arial" w:cs="Arial"/>
        </w:rPr>
      </w:pPr>
      <w:r w:rsidRPr="00D07D21">
        <w:rPr>
          <w:rFonts w:ascii="Arial" w:hAnsi="Arial" w:cs="Arial"/>
        </w:rPr>
        <w:t xml:space="preserve">b) dokončení stavby: </w:t>
      </w:r>
      <w:r w:rsidRPr="00D07D21">
        <w:rPr>
          <w:rFonts w:ascii="Arial" w:hAnsi="Arial" w:cs="Arial"/>
          <w:b/>
        </w:rPr>
        <w:t xml:space="preserve">nejpozději do </w:t>
      </w:r>
      <w:r w:rsidR="00D03354">
        <w:rPr>
          <w:rFonts w:ascii="Arial" w:hAnsi="Arial" w:cs="Arial"/>
          <w:b/>
        </w:rPr>
        <w:t>3</w:t>
      </w:r>
      <w:r w:rsidR="00FD7B5D">
        <w:rPr>
          <w:rFonts w:ascii="Arial" w:hAnsi="Arial" w:cs="Arial"/>
          <w:b/>
        </w:rPr>
        <w:t>1</w:t>
      </w:r>
      <w:r w:rsidR="00301CB6" w:rsidRPr="00D07D21">
        <w:rPr>
          <w:rFonts w:ascii="Arial" w:hAnsi="Arial" w:cs="Arial"/>
          <w:b/>
        </w:rPr>
        <w:t>.</w:t>
      </w:r>
      <w:r w:rsidR="00FD7B5D">
        <w:rPr>
          <w:rFonts w:ascii="Arial" w:hAnsi="Arial" w:cs="Arial"/>
          <w:b/>
        </w:rPr>
        <w:t>10</w:t>
      </w:r>
      <w:r w:rsidR="00301CB6" w:rsidRPr="00D07D21">
        <w:rPr>
          <w:rFonts w:ascii="Arial" w:hAnsi="Arial" w:cs="Arial"/>
          <w:b/>
        </w:rPr>
        <w:t>.202</w:t>
      </w:r>
      <w:r w:rsidR="00073F05">
        <w:rPr>
          <w:rFonts w:ascii="Arial" w:hAnsi="Arial" w:cs="Arial"/>
          <w:b/>
        </w:rPr>
        <w:t>5</w:t>
      </w:r>
    </w:p>
    <w:p w:rsidR="005F0176" w:rsidRDefault="005F0176">
      <w:pPr>
        <w:jc w:val="both"/>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2. Objednatel se zavazuje upřesnit</w:t>
      </w:r>
      <w:r w:rsidR="00DD57C0">
        <w:rPr>
          <w:rFonts w:ascii="Arial" w:hAnsi="Arial" w:cs="Arial"/>
        </w:rPr>
        <w:t xml:space="preserve"> </w:t>
      </w:r>
      <w:r>
        <w:rPr>
          <w:rFonts w:ascii="Arial" w:hAnsi="Arial" w:cs="Arial"/>
        </w:rPr>
        <w:t>zhotoviteli termín zahájení zemních prací spojených se stavbou na tel.</w:t>
      </w:r>
      <w:r w:rsidR="00DD57C0">
        <w:rPr>
          <w:rFonts w:ascii="Arial" w:hAnsi="Arial" w:cs="Arial"/>
        </w:rPr>
        <w:t xml:space="preserve"> </w:t>
      </w:r>
      <w:r>
        <w:rPr>
          <w:rFonts w:ascii="Arial" w:hAnsi="Arial" w:cs="Arial"/>
        </w:rPr>
        <w:t xml:space="preserve">č. + 420 </w:t>
      </w:r>
      <w:r>
        <w:rPr>
          <w:rFonts w:ascii="Arial" w:hAnsi="Arial" w:cs="Arial"/>
          <w:highlight w:val="yellow"/>
        </w:rPr>
        <w:t>………………………….</w:t>
      </w:r>
      <w:r>
        <w:rPr>
          <w:rFonts w:ascii="Arial" w:hAnsi="Arial" w:cs="Arial"/>
        </w:rPr>
        <w:t>, a to</w:t>
      </w:r>
      <w:r w:rsidR="00DD57C0">
        <w:rPr>
          <w:rFonts w:ascii="Arial" w:hAnsi="Arial" w:cs="Arial"/>
        </w:rPr>
        <w:t xml:space="preserve"> v předstihu nejméně 3 pracovních dn</w:t>
      </w:r>
      <w:r>
        <w:rPr>
          <w:rFonts w:ascii="Arial" w:hAnsi="Arial" w:cs="Arial"/>
        </w:rPr>
        <w:t>ů. V případě přerušení zemních prací spojených se stavbou na dobu neurčitou se objednatel zavazuje sdělit či upřesnit termín obnovení těchto zemních prací.</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3. Termín ukončení terénní části ZAV bude stanoven dohodou smluvních stran na základě zjištěného výskytu archeologických nálezů a s ohledem na ukončení zemních prací spojených se stavbou.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4. Závěrečná zpráva bude objednateli předána nejpozději do </w:t>
      </w:r>
      <w:r w:rsidR="000C0083">
        <w:rPr>
          <w:rFonts w:ascii="Arial" w:hAnsi="Arial" w:cs="Arial"/>
        </w:rPr>
        <w:t>3</w:t>
      </w:r>
      <w:r>
        <w:rPr>
          <w:rFonts w:ascii="Arial" w:hAnsi="Arial" w:cs="Arial"/>
        </w:rPr>
        <w:t xml:space="preserve">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w:t>
      </w:r>
      <w:r w:rsidR="00EB0CE9">
        <w:rPr>
          <w:rFonts w:ascii="Arial" w:hAnsi="Arial" w:cs="Arial"/>
        </w:rPr>
        <w:t>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w:t>
      </w:r>
      <w:r>
        <w:rPr>
          <w:rFonts w:ascii="Arial" w:hAnsi="Arial" w:cs="Arial"/>
        </w:rPr>
        <w:t xml:space="preserve">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rsidR="005F0176" w:rsidRDefault="005F0176">
      <w:pPr>
        <w:jc w:val="both"/>
        <w:rPr>
          <w:rFonts w:ascii="Arial" w:hAnsi="Arial" w:cs="Arial"/>
        </w:rPr>
      </w:pPr>
    </w:p>
    <w:p w:rsidR="005F0176" w:rsidRDefault="005F0176">
      <w:pPr>
        <w:jc w:val="both"/>
        <w:rPr>
          <w:rFonts w:ascii="Arial" w:hAnsi="Arial" w:cs="Arial"/>
          <w:b/>
          <w:bCs/>
        </w:rPr>
      </w:pPr>
      <w:r>
        <w:rPr>
          <w:rFonts w:ascii="Arial" w:hAnsi="Arial" w:cs="Arial"/>
        </w:rPr>
        <w:t>6. Zhotovitel se zavazuje</w:t>
      </w:r>
      <w:r w:rsidR="00EB0CE9">
        <w:rPr>
          <w:rFonts w:ascii="Arial" w:hAnsi="Arial" w:cs="Arial"/>
        </w:rPr>
        <w:t xml:space="preserve"> vydat na žádost </w:t>
      </w:r>
      <w:r>
        <w:rPr>
          <w:rFonts w:ascii="Arial" w:hAnsi="Arial" w:cs="Arial"/>
        </w:rPr>
        <w:t>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rsidR="005F0176" w:rsidRDefault="005F0176">
      <w:pPr>
        <w:jc w:val="both"/>
        <w:rPr>
          <w:rFonts w:ascii="Arial" w:hAnsi="Arial" w:cs="Arial"/>
          <w:b/>
          <w:bCs/>
        </w:rPr>
      </w:pPr>
    </w:p>
    <w:p w:rsidR="005F0176" w:rsidRDefault="005F0176">
      <w:pPr>
        <w:pStyle w:val="Nadpis1"/>
        <w:jc w:val="center"/>
        <w:rPr>
          <w:rFonts w:ascii="Arial" w:hAnsi="Arial" w:cs="Arial"/>
        </w:rPr>
      </w:pPr>
      <w:r>
        <w:rPr>
          <w:rFonts w:ascii="Arial" w:hAnsi="Arial" w:cs="Arial"/>
        </w:rPr>
        <w:t xml:space="preserve">III. </w:t>
      </w:r>
    </w:p>
    <w:p w:rsidR="005F0176" w:rsidRDefault="005F0176">
      <w:pPr>
        <w:pStyle w:val="Nadpis1"/>
        <w:jc w:val="center"/>
        <w:rPr>
          <w:rFonts w:ascii="Arial" w:hAnsi="Arial" w:cs="Arial"/>
        </w:rPr>
      </w:pPr>
      <w:r>
        <w:rPr>
          <w:rFonts w:ascii="Arial" w:hAnsi="Arial" w:cs="Arial"/>
        </w:rPr>
        <w:t>Cena za dílo</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Dohodou smluvních stran byla sjednána následující úhrada ceny za dílo:</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1.1.   za I. etapu </w:t>
      </w:r>
      <w:r w:rsidR="00EB0CE9">
        <w:rPr>
          <w:rFonts w:ascii="Arial" w:hAnsi="Arial" w:cs="Arial"/>
        </w:rPr>
        <w:t>je</w:t>
      </w:r>
      <w:r>
        <w:rPr>
          <w:rFonts w:ascii="Arial" w:hAnsi="Arial" w:cs="Arial"/>
        </w:rPr>
        <w:t xml:space="preserve"> dle zákona č. 526/1990 Sb., o cenách, v platném znění, stanovena dle předpokládaného rozsahu zemních prací a dalších relevantních faktorů smluvní cena ve výši </w:t>
      </w:r>
      <w:r w:rsidRPr="002F624D">
        <w:rPr>
          <w:rFonts w:ascii="Arial" w:hAnsi="Arial" w:cs="Arial"/>
          <w:b/>
          <w:highlight w:val="yellow"/>
        </w:rPr>
        <w:t>…………,-</w:t>
      </w:r>
      <w:r w:rsidRPr="002F624D">
        <w:rPr>
          <w:rFonts w:ascii="Arial" w:hAnsi="Arial" w:cs="Arial"/>
          <w:b/>
        </w:rPr>
        <w:t xml:space="preserve"> Kč, </w:t>
      </w:r>
      <w:commentRangeStart w:id="0"/>
      <w:r w:rsidRPr="002F624D">
        <w:rPr>
          <w:rFonts w:ascii="Arial" w:hAnsi="Arial" w:cs="Arial"/>
          <w:b/>
        </w:rPr>
        <w:t>bez DPH</w:t>
      </w:r>
      <w:commentRangeEnd w:id="0"/>
      <w:r w:rsidRPr="002F624D">
        <w:rPr>
          <w:rStyle w:val="Odkaznakoment1"/>
          <w:rFonts w:eastAsia="Times New Roman"/>
          <w:b/>
        </w:rPr>
        <w:commentReference w:id="0"/>
      </w:r>
      <w:r>
        <w:rPr>
          <w:rFonts w:ascii="Arial" w:hAnsi="Arial" w:cs="Arial"/>
        </w:rPr>
        <w:t>.</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V případě, že </w:t>
      </w:r>
      <w:r w:rsidR="00086807">
        <w:rPr>
          <w:rFonts w:ascii="Arial" w:hAnsi="Arial" w:cs="Arial"/>
        </w:rPr>
        <w:t xml:space="preserve">skutečné </w:t>
      </w:r>
      <w:r>
        <w:rPr>
          <w:rFonts w:ascii="Arial" w:hAnsi="Arial" w:cs="Arial"/>
        </w:rPr>
        <w:t>náklady na I.</w:t>
      </w:r>
      <w:r w:rsidR="00D54CA5">
        <w:rPr>
          <w:rFonts w:ascii="Arial" w:hAnsi="Arial" w:cs="Arial"/>
        </w:rPr>
        <w:t xml:space="preserve"> </w:t>
      </w:r>
      <w:r>
        <w:rPr>
          <w:rFonts w:ascii="Arial" w:hAnsi="Arial" w:cs="Arial"/>
        </w:rPr>
        <w:t>etapu ZAV budou nižší než předpokládané, zhotovitel jednostranně cenu za tuto I.</w:t>
      </w:r>
      <w:r w:rsidR="00F33EC0">
        <w:rPr>
          <w:rFonts w:ascii="Arial" w:hAnsi="Arial" w:cs="Arial"/>
        </w:rPr>
        <w:t xml:space="preserve"> </w:t>
      </w:r>
      <w:r>
        <w:rPr>
          <w:rFonts w:ascii="Arial" w:hAnsi="Arial" w:cs="Arial"/>
        </w:rPr>
        <w:t>etapu terénní části ZAV sníží a o tomto vyrozumí objednatele.</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V případě, že ZAV bude ukončen v jeho I.</w:t>
      </w:r>
      <w:r w:rsidR="00D54CA5">
        <w:rPr>
          <w:rFonts w:ascii="Arial" w:hAnsi="Arial" w:cs="Arial"/>
        </w:rPr>
        <w:t xml:space="preserve"> </w:t>
      </w:r>
      <w:r>
        <w:rPr>
          <w:rFonts w:ascii="Arial" w:hAnsi="Arial" w:cs="Arial"/>
        </w:rPr>
        <w:t>etapě bez archeologických nálezů, je v ceně za tuto etapu zahrnuto i zpracování Závěrečné zprávy.</w:t>
      </w:r>
    </w:p>
    <w:p w:rsidR="005F0176" w:rsidRDefault="005F0176">
      <w:pPr>
        <w:pStyle w:val="Zkladntext"/>
        <w:tabs>
          <w:tab w:val="clear" w:pos="284"/>
          <w:tab w:val="clear" w:pos="3119"/>
          <w:tab w:val="clear" w:pos="3969"/>
          <w:tab w:val="clear" w:pos="6804"/>
        </w:tabs>
        <w:ind w:left="360"/>
        <w:rPr>
          <w:rFonts w:ascii="Arial" w:hAnsi="Arial" w:cs="Arial"/>
        </w:rPr>
      </w:pPr>
      <w:r>
        <w:rPr>
          <w:rFonts w:ascii="Arial" w:hAnsi="Arial" w:cs="Arial"/>
        </w:rPr>
        <w:tab/>
        <w:t xml:space="preserve">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lastRenderedPageBreak/>
        <w:t xml:space="preserve">1.2.   pro II. etapu bude cena stanovena dle rozsahu archeologických nálezů a </w:t>
      </w:r>
      <w:r w:rsidR="00086807">
        <w:rPr>
          <w:rFonts w:ascii="Arial" w:hAnsi="Arial" w:cs="Arial"/>
        </w:rPr>
        <w:t xml:space="preserve">rozsahu ZAV </w:t>
      </w:r>
      <w:r>
        <w:rPr>
          <w:rFonts w:ascii="Arial" w:hAnsi="Arial" w:cs="Arial"/>
        </w:rPr>
        <w:t>v</w:t>
      </w:r>
      <w:r w:rsidR="00086807">
        <w:rPr>
          <w:rFonts w:ascii="Arial" w:hAnsi="Arial" w:cs="Arial"/>
        </w:rPr>
        <w:t> </w:t>
      </w:r>
      <w:r>
        <w:rPr>
          <w:rFonts w:ascii="Arial" w:hAnsi="Arial" w:cs="Arial"/>
        </w:rPr>
        <w:t>hodinových sazbách pracovníků zhotovitele, a to:</w:t>
      </w:r>
    </w:p>
    <w:p w:rsidR="005F0176" w:rsidRDefault="005F0176">
      <w:pPr>
        <w:pStyle w:val="Zkladntext"/>
        <w:tabs>
          <w:tab w:val="clear" w:pos="284"/>
          <w:tab w:val="clear" w:pos="3119"/>
          <w:tab w:val="clear" w:pos="3969"/>
          <w:tab w:val="clear" w:pos="6804"/>
        </w:tabs>
        <w:rPr>
          <w:rFonts w:ascii="Arial" w:hAnsi="Arial" w:cs="Arial"/>
        </w:rPr>
      </w:pPr>
    </w:p>
    <w:p w:rsidR="00D66188" w:rsidRDefault="00D66188" w:rsidP="00D66188">
      <w:pPr>
        <w:pStyle w:val="Zkladntext"/>
        <w:tabs>
          <w:tab w:val="clear" w:pos="284"/>
          <w:tab w:val="clear" w:pos="3119"/>
          <w:tab w:val="clear" w:pos="3969"/>
        </w:tabs>
        <w:rPr>
          <w:rFonts w:ascii="Arial" w:hAnsi="Arial" w:cs="Arial"/>
        </w:rPr>
      </w:pPr>
      <w:r>
        <w:rPr>
          <w:rFonts w:ascii="Arial" w:hAnsi="Arial" w:cs="Arial"/>
        </w:rPr>
        <w:t>VŠ pracovník – archeolog, antropolog, geolog, pedolog, apod.</w:t>
      </w:r>
      <w:r>
        <w:rPr>
          <w:rFonts w:ascii="Arial" w:hAnsi="Arial" w:cs="Arial"/>
        </w:rPr>
        <w:tab/>
        <w:t>550,- Kč/hod. bez DPH</w:t>
      </w:r>
    </w:p>
    <w:p w:rsidR="00D66188" w:rsidRDefault="00D66188" w:rsidP="00D66188">
      <w:pPr>
        <w:pStyle w:val="Zkladntext"/>
        <w:tabs>
          <w:tab w:val="clear" w:pos="284"/>
          <w:tab w:val="clear" w:pos="3119"/>
          <w:tab w:val="clear" w:pos="3969"/>
        </w:tabs>
        <w:rPr>
          <w:rFonts w:ascii="Arial" w:hAnsi="Arial" w:cs="Arial"/>
        </w:rPr>
      </w:pPr>
      <w:r>
        <w:rPr>
          <w:rFonts w:ascii="Arial" w:hAnsi="Arial" w:cs="Arial"/>
        </w:rPr>
        <w:t xml:space="preserve">SŠ pracovník – asistent, dokumentátor, geodet, laborant, apod. </w:t>
      </w:r>
      <w:r>
        <w:rPr>
          <w:rFonts w:ascii="Arial" w:hAnsi="Arial" w:cs="Arial"/>
        </w:rPr>
        <w:tab/>
        <w:t>450,- Kč/hod. bez DPH</w:t>
      </w:r>
    </w:p>
    <w:p w:rsidR="00D66188" w:rsidRDefault="00D66188" w:rsidP="00D66188">
      <w:pPr>
        <w:pStyle w:val="Zkladntext"/>
        <w:tabs>
          <w:tab w:val="clear" w:pos="284"/>
          <w:tab w:val="clear" w:pos="3119"/>
          <w:tab w:val="clear" w:pos="3969"/>
        </w:tabs>
        <w:rPr>
          <w:rFonts w:ascii="Arial" w:hAnsi="Arial" w:cs="Arial"/>
        </w:rPr>
      </w:pPr>
      <w:r>
        <w:rPr>
          <w:rFonts w:ascii="Arial" w:hAnsi="Arial" w:cs="Arial"/>
        </w:rPr>
        <w:t>dělník - specialista</w:t>
      </w:r>
      <w:r>
        <w:rPr>
          <w:rFonts w:ascii="Arial" w:hAnsi="Arial" w:cs="Arial"/>
        </w:rPr>
        <w:tab/>
        <w:t xml:space="preserve">350,- Kč/hod. bez DPH </w:t>
      </w:r>
    </w:p>
    <w:p w:rsidR="00D66188" w:rsidRDefault="00D66188" w:rsidP="00D66188">
      <w:pPr>
        <w:pStyle w:val="Zkladntext"/>
        <w:tabs>
          <w:tab w:val="clear" w:pos="284"/>
          <w:tab w:val="clear" w:pos="3119"/>
          <w:tab w:val="clear" w:pos="3969"/>
        </w:tabs>
        <w:rPr>
          <w:rFonts w:ascii="Arial" w:hAnsi="Arial" w:cs="Arial"/>
        </w:rPr>
      </w:pPr>
      <w:r>
        <w:rPr>
          <w:rFonts w:ascii="Arial" w:hAnsi="Arial" w:cs="Arial"/>
        </w:rPr>
        <w:t xml:space="preserve">dělník </w:t>
      </w:r>
      <w:r>
        <w:rPr>
          <w:rFonts w:ascii="Arial" w:hAnsi="Arial" w:cs="Arial"/>
        </w:rPr>
        <w:tab/>
        <w:t xml:space="preserve">300,- Kč/hod. bez DPH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numPr>
          <w:ilvl w:val="1"/>
          <w:numId w:val="2"/>
        </w:numPr>
        <w:tabs>
          <w:tab w:val="clear" w:pos="284"/>
          <w:tab w:val="clear" w:pos="3119"/>
          <w:tab w:val="clear" w:pos="3969"/>
          <w:tab w:val="clear" w:pos="6804"/>
          <w:tab w:val="left" w:pos="540"/>
        </w:tabs>
        <w:ind w:left="0" w:firstLine="0"/>
        <w:rPr>
          <w:rFonts w:ascii="Arial" w:hAnsi="Arial" w:cs="Arial"/>
        </w:rPr>
      </w:pPr>
      <w:r>
        <w:rPr>
          <w:rFonts w:ascii="Arial" w:hAnsi="Arial" w:cs="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jc w:val="both"/>
        <w:rPr>
          <w:rFonts w:ascii="Arial" w:hAnsi="Arial" w:cs="Arial"/>
        </w:rPr>
      </w:pPr>
      <w:r>
        <w:rPr>
          <w:rFonts w:ascii="Arial" w:hAnsi="Arial" w:cs="Arial"/>
        </w:rPr>
        <w:t xml:space="preserve">2. </w:t>
      </w:r>
      <w:r>
        <w:rPr>
          <w:rFonts w:ascii="Arial" w:hAnsi="Arial" w:cs="Arial"/>
          <w:highlight w:val="yellow"/>
        </w:rPr>
        <w:t xml:space="preserve">K ceně bude vždy připočtena DPH dle platných předpisů </w:t>
      </w:r>
      <w:commentRangeStart w:id="1"/>
      <w:r>
        <w:rPr>
          <w:rFonts w:ascii="Arial" w:hAnsi="Arial" w:cs="Arial"/>
          <w:highlight w:val="yellow"/>
        </w:rPr>
        <w:t>/</w:t>
      </w:r>
      <w:commentRangeEnd w:id="1"/>
      <w:r>
        <w:rPr>
          <w:rStyle w:val="Odkaznakoment1"/>
        </w:rPr>
        <w:commentReference w:id="1"/>
      </w:r>
      <w:r>
        <w:rPr>
          <w:rFonts w:ascii="Arial" w:hAnsi="Arial" w:cs="Arial"/>
          <w:highlight w:val="yellow"/>
        </w:rPr>
        <w:t xml:space="preserve"> zhotovitel není plátcem DPH</w:t>
      </w:r>
      <w:r>
        <w:rPr>
          <w:rFonts w:ascii="Arial" w:hAnsi="Arial" w:cs="Arial"/>
        </w:rPr>
        <w:t xml:space="preserve">.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Fakturace ceny za dílo bude provedena na základě faktur - daňových dokladů, vystavených zhotovitelem v následujícím časovém sledu:</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po ukončení I. etapy ZAV;</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odeslání závěrečné zprávy.  </w:t>
      </w: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hAnsi="Arial" w:cs="Arial"/>
        </w:rPr>
        <w:t>4.   Splatnost faktury se sjednává na 30 dnů ode dne jejího doručení objednateli.</w:t>
      </w:r>
    </w:p>
    <w:p w:rsidR="005F0176" w:rsidRDefault="005F0176">
      <w:pPr>
        <w:jc w:val="both"/>
        <w:rPr>
          <w:rFonts w:ascii="Arial" w:hAnsi="Arial" w:cs="Arial"/>
        </w:rPr>
      </w:pPr>
      <w:r>
        <w:rPr>
          <w:rFonts w:ascii="Arial" w:eastAsia="Arial" w:hAnsi="Arial" w:cs="Arial"/>
        </w:rPr>
        <w:t xml:space="preserve"> </w:t>
      </w:r>
    </w:p>
    <w:p w:rsidR="005F0176" w:rsidRDefault="005F0176">
      <w:pPr>
        <w:widowControl w:val="0"/>
        <w:jc w:val="both"/>
        <w:rPr>
          <w:rFonts w:ascii="Arial" w:hAnsi="Arial" w:cs="Arial"/>
        </w:rPr>
      </w:pPr>
      <w:r>
        <w:rPr>
          <w:rFonts w:ascii="Arial" w:hAnsi="Arial" w:cs="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5F0176" w:rsidRDefault="005F0176">
      <w:pPr>
        <w:widowControl w:val="0"/>
        <w:jc w:val="both"/>
        <w:rPr>
          <w:rFonts w:ascii="Arial" w:hAnsi="Arial" w:cs="Arial"/>
        </w:rPr>
      </w:pPr>
    </w:p>
    <w:p w:rsidR="005F0176" w:rsidRDefault="005F0176">
      <w:pPr>
        <w:jc w:val="both"/>
        <w:rPr>
          <w:rFonts w:ascii="Arial" w:hAnsi="Arial" w:cs="Arial"/>
        </w:rPr>
      </w:pPr>
      <w:r>
        <w:rPr>
          <w:rFonts w:ascii="Arial" w:hAnsi="Arial" w:cs="Arial"/>
        </w:rPr>
        <w:t>6. V případě prodlení s úhradou faktury zaplatí objednatel zhotoviteli úrok z prodlení ve výši 0,1 % z</w:t>
      </w:r>
      <w:r w:rsidR="002F624D">
        <w:rPr>
          <w:rFonts w:ascii="Arial" w:hAnsi="Arial" w:cs="Arial"/>
        </w:rPr>
        <w:t> dlužné</w:t>
      </w:r>
      <w:r>
        <w:rPr>
          <w:rFonts w:ascii="Arial" w:hAnsi="Arial" w:cs="Arial"/>
        </w:rPr>
        <w:t xml:space="preserve"> částky za každý den prodlení. V případě prodlení úhrady faktury nezaviněném objednatelem nebude zhotovitel uplatňovat žádné penále.</w:t>
      </w:r>
    </w:p>
    <w:p w:rsidR="005F0176" w:rsidRDefault="005F0176">
      <w:pPr>
        <w:jc w:val="both"/>
        <w:rPr>
          <w:rFonts w:ascii="Arial" w:hAnsi="Arial" w:cs="Arial"/>
        </w:rPr>
      </w:pPr>
    </w:p>
    <w:p w:rsidR="005F0176" w:rsidRDefault="005F0176">
      <w:pPr>
        <w:widowControl w:val="0"/>
        <w:jc w:val="both"/>
        <w:rPr>
          <w:rFonts w:ascii="Arial" w:hAnsi="Arial" w:cs="Arial"/>
        </w:rPr>
      </w:pPr>
      <w:r>
        <w:rPr>
          <w:rFonts w:ascii="Arial" w:hAnsi="Arial" w:cs="Arial"/>
        </w:rPr>
        <w:t xml:space="preserve">7. </w:t>
      </w:r>
      <w:commentRangeStart w:id="2"/>
      <w:r>
        <w:rPr>
          <w:rFonts w:ascii="Arial" w:hAnsi="Arial"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w:t>
      </w:r>
      <w:r w:rsidR="00D54CA5">
        <w:rPr>
          <w:rFonts w:ascii="Arial" w:hAnsi="Arial" w:cs="Arial"/>
        </w:rPr>
        <w:t> </w:t>
      </w:r>
      <w:r>
        <w:rPr>
          <w:rFonts w:ascii="Arial" w:hAnsi="Arial" w:cs="Arial"/>
        </w:rPr>
        <w:t>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rsidR="005F0176" w:rsidRDefault="005F0176">
      <w:pPr>
        <w:widowControl w:val="0"/>
        <w:jc w:val="both"/>
        <w:rPr>
          <w:rFonts w:ascii="Arial" w:hAnsi="Arial" w:cs="Arial"/>
        </w:rPr>
      </w:pPr>
      <w:r>
        <w:rPr>
          <w:rFonts w:ascii="Arial" w:hAnsi="Arial" w:cs="Arial"/>
        </w:rPr>
        <w:t xml:space="preserve">Bude-li úplata související se zdanitelným plněním směrována zhotovitelem na jiný bankovní účet, než účet zveřejněný dle ZoDPH, může tato skutečnost rovněž ovlivnit lhůtu splatnosti finančního závazku. </w:t>
      </w:r>
      <w:r>
        <w:rPr>
          <w:rFonts w:ascii="Arial" w:hAnsi="Arial" w:cs="Arial"/>
        </w:rPr>
        <w:lastRenderedPageBreak/>
        <w:t>Případné sankce z těchto důvodů pak nepodléhají ujednáním o sankcích</w:t>
      </w:r>
      <w:commentRangeEnd w:id="2"/>
      <w:r w:rsidR="00EF18FA">
        <w:rPr>
          <w:rStyle w:val="Odkaznakoment"/>
        </w:rPr>
        <w:commentReference w:id="2"/>
      </w:r>
      <w:r>
        <w:rPr>
          <w:rFonts w:ascii="Arial" w:hAnsi="Arial" w:cs="Arial"/>
        </w:rPr>
        <w:t>.</w:t>
      </w:r>
    </w:p>
    <w:p w:rsidR="005F0176" w:rsidRDefault="005F0176">
      <w:pPr>
        <w:jc w:val="both"/>
        <w:rPr>
          <w:rFonts w:ascii="Arial" w:hAnsi="Arial" w:cs="Arial"/>
        </w:rPr>
      </w:pPr>
    </w:p>
    <w:p w:rsidR="005F0176" w:rsidRDefault="005F0176">
      <w:pPr>
        <w:pStyle w:val="Nadpis2"/>
        <w:rPr>
          <w:rFonts w:ascii="Arial" w:hAnsi="Arial" w:cs="Arial"/>
        </w:rPr>
      </w:pPr>
    </w:p>
    <w:p w:rsidR="005F0176" w:rsidRDefault="005F0176">
      <w:pPr>
        <w:pStyle w:val="Nadpis2"/>
        <w:jc w:val="center"/>
        <w:rPr>
          <w:rFonts w:ascii="Arial" w:hAnsi="Arial" w:cs="Arial"/>
        </w:rPr>
      </w:pPr>
      <w:r>
        <w:rPr>
          <w:rFonts w:ascii="Arial" w:hAnsi="Arial" w:cs="Arial"/>
        </w:rPr>
        <w:t xml:space="preserve">IV. </w:t>
      </w:r>
    </w:p>
    <w:p w:rsidR="005F0176" w:rsidRDefault="005F0176">
      <w:pPr>
        <w:pStyle w:val="Nadpis2"/>
        <w:jc w:val="center"/>
        <w:rPr>
          <w:rFonts w:ascii="Arial" w:hAnsi="Arial" w:cs="Arial"/>
        </w:rPr>
      </w:pPr>
      <w:r>
        <w:rPr>
          <w:rFonts w:ascii="Arial" w:hAnsi="Arial" w:cs="Arial"/>
        </w:rPr>
        <w:t>Ostatní ujednání</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Objednatel má povinnost podle § 22, odst.2 zák. č.20/1987 Sb., o státní památkové péči, v platném znění, strpět provedení ZAV, kterým je naplněn účel státní památkové péče.</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2. Zhotovitel provede ZAV podle zásad ochrany archeologického dědictví a standardů provádění archeologického výzkumu. Kontrolu provádění ZAV provádí Archeologický ústav Akademie věd České republiky.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Objednatel má povinnost umožnit zhotoviteli a pracovníkům zhotovitele vstup na staveniště s</w:t>
      </w:r>
      <w:r w:rsidR="001E61BF">
        <w:rPr>
          <w:rFonts w:ascii="Arial" w:hAnsi="Arial" w:cs="Arial"/>
        </w:rPr>
        <w:t> </w:t>
      </w:r>
      <w:r>
        <w:rPr>
          <w:rFonts w:ascii="Arial" w:hAnsi="Arial" w:cs="Arial"/>
        </w:rPr>
        <w:t xml:space="preserve">možností provádět výzkumné práce podle potřeby a poskytnout mu nezbytnou součinnost. V případě potřeby a v případě, že to umožní velikost a charakter staveniště, umožní objednatel zhotoviteli umístění mobilní buňky v prostoru staveniště.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jc w:val="both"/>
        <w:rPr>
          <w:rFonts w:ascii="Arial" w:hAnsi="Arial" w:cs="Arial"/>
        </w:rPr>
      </w:pPr>
      <w:r>
        <w:rPr>
          <w:rFonts w:ascii="Arial" w:hAnsi="Arial" w:cs="Arial"/>
        </w:rPr>
        <w:t>4. Pracovníci zhotovitele jsou povinni dodržovat na staveništi veškeré předpisy BOZP. Dále jsou povinni se řídit pokyny objednatele, pokud tyto nesouvisí s prováděním ZAV, jeho provádění neohrožují či neohrožují archeologické nálezy.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5. Objednatel se zavazuje v případě potřeby poskytnout zhotoviteli na své náklady běžnou stavební mechanizaci na odkrytí zkoumané plochy, provedení nezbytných sondáží, její zahrnutí, dočištění a</w:t>
      </w:r>
      <w:r w:rsidR="001E61BF">
        <w:rPr>
          <w:rFonts w:ascii="Arial" w:hAnsi="Arial" w:cs="Arial"/>
        </w:rPr>
        <w:t> </w:t>
      </w:r>
      <w:r>
        <w:rPr>
          <w:rFonts w:ascii="Arial" w:hAnsi="Arial" w:cs="Arial"/>
        </w:rPr>
        <w:t>úpravu po ukončení výzkumných prací v rozsahu, v jakém to vyžaduje provádění ZAV.</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6. Zhotovitel díla nezodpovídá za odvoz či uložení jím vykopané zeminy, se kterou se objednatel zavazuje nakládat na vlastní náklady.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w:t>
      </w:r>
      <w:r w:rsidR="001E61BF">
        <w:rPr>
          <w:rFonts w:ascii="Arial" w:hAnsi="Arial" w:cs="Arial"/>
        </w:rPr>
        <w:t> </w:t>
      </w:r>
      <w:r>
        <w:rPr>
          <w:rFonts w:ascii="Arial" w:hAnsi="Arial" w:cs="Arial"/>
        </w:rPr>
        <w:t>sdělení, stvrzovat je svým podpisem, příp. činit jiné relevantní zápisy.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8. Objednatel se zavazuje oznámit zhotoviteli změny stavby relevantní pro provádění ZAV, zejména změny v harmonogramu či rozsahu stavby, a to bez zbytečného odkladu poté, co se o nich dozví.</w:t>
      </w:r>
      <w:r w:rsidR="00D97014">
        <w:rPr>
          <w:rFonts w:ascii="Arial" w:hAnsi="Arial" w:cs="Arial"/>
        </w:rPr>
        <w:t xml:space="preserve">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rsidR="00C026B8" w:rsidRDefault="00C026B8">
      <w:pPr>
        <w:spacing w:line="240" w:lineRule="exact"/>
        <w:jc w:val="both"/>
        <w:rPr>
          <w:rFonts w:ascii="Arial" w:hAnsi="Arial" w:cs="Arial"/>
        </w:rPr>
      </w:pPr>
    </w:p>
    <w:p w:rsidR="001B6368" w:rsidRDefault="00C026B8" w:rsidP="00C026B8">
      <w:pPr>
        <w:spacing w:line="240" w:lineRule="exact"/>
        <w:jc w:val="both"/>
        <w:rPr>
          <w:rFonts w:ascii="Arial" w:hAnsi="Arial" w:cs="Arial"/>
        </w:rPr>
      </w:pPr>
      <w:r>
        <w:rPr>
          <w:rFonts w:ascii="Arial" w:hAnsi="Arial" w:cs="Arial"/>
        </w:rPr>
        <w:t xml:space="preserve">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w:t>
      </w:r>
      <w:r w:rsidR="001B6368">
        <w:rPr>
          <w:rFonts w:ascii="Arial" w:hAnsi="Arial" w:cs="Arial"/>
        </w:rPr>
        <w:t>Za škody vzniklé v souvislosti s postupem podle tohoto odstavce zhotovitel neodpovídá.</w:t>
      </w:r>
    </w:p>
    <w:p w:rsidR="001B6368" w:rsidRDefault="001B6368" w:rsidP="00C026B8">
      <w:pPr>
        <w:spacing w:line="240" w:lineRule="exact"/>
        <w:jc w:val="both"/>
        <w:rPr>
          <w:rFonts w:ascii="Arial" w:hAnsi="Arial" w:cs="Arial"/>
        </w:rPr>
      </w:pPr>
    </w:p>
    <w:p w:rsidR="00C026B8" w:rsidRDefault="001B6368" w:rsidP="00C026B8">
      <w:pPr>
        <w:spacing w:line="240" w:lineRule="exact"/>
        <w:jc w:val="both"/>
        <w:rPr>
          <w:rFonts w:ascii="Arial" w:hAnsi="Arial" w:cs="Arial"/>
        </w:rPr>
      </w:pPr>
      <w:r>
        <w:rPr>
          <w:rFonts w:ascii="Arial" w:hAnsi="Arial" w:cs="Arial"/>
        </w:rPr>
        <w:t xml:space="preserve">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w:t>
      </w:r>
      <w:r w:rsidR="000E254C">
        <w:rPr>
          <w:rFonts w:ascii="Arial" w:hAnsi="Arial" w:cs="Arial"/>
        </w:rPr>
        <w:t>této smlouvy, bude uzavřen dodatek k této smlouvě, který tuto změnu zohlední.</w:t>
      </w:r>
    </w:p>
    <w:p w:rsidR="00C026B8" w:rsidRDefault="00C026B8">
      <w:pPr>
        <w:spacing w:line="240" w:lineRule="exact"/>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2</w:t>
      </w:r>
      <w:r w:rsidR="006B1872">
        <w:rPr>
          <w:rFonts w:ascii="Arial" w:hAnsi="Arial" w:cs="Arial"/>
        </w:rPr>
        <w:t>.</w:t>
      </w:r>
      <w:r>
        <w:rPr>
          <w:rFonts w:ascii="Arial" w:hAnsi="Arial" w:cs="Arial"/>
        </w:rPr>
        <w:t xml:space="preserve"> Úroky a smluvní pokut</w:t>
      </w:r>
      <w:r w:rsidR="00383143">
        <w:rPr>
          <w:rFonts w:ascii="Arial" w:hAnsi="Arial" w:cs="Arial"/>
        </w:rPr>
        <w:t>a</w:t>
      </w:r>
      <w:r>
        <w:rPr>
          <w:rFonts w:ascii="Arial" w:hAnsi="Arial" w:cs="Arial"/>
        </w:rPr>
        <w:t xml:space="preserve"> jsou splatné do 30 dnů od doručení výzvy k jejich úhradě.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3</w:t>
      </w:r>
      <w:r>
        <w:rPr>
          <w:rFonts w:ascii="Arial" w:hAnsi="Arial" w:cs="Arial"/>
        </w:rPr>
        <w:t>. Pokud není stanoveno jinak, řídí se tato smlouva občanským zákoníkem.</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1</w:t>
      </w:r>
      <w:r w:rsidR="000E254C">
        <w:rPr>
          <w:rFonts w:ascii="Arial" w:hAnsi="Arial" w:cs="Arial"/>
        </w:rPr>
        <w:t>4</w:t>
      </w:r>
      <w:r>
        <w:rPr>
          <w:rFonts w:ascii="Arial" w:hAnsi="Arial" w:cs="Arial"/>
        </w:rPr>
        <w:t>. Změny a doplňky této smlouvy mohou být pouze písemně po dohodě smluvních stran, pokud z této smlouvy nevyplývá něco jiného.</w:t>
      </w:r>
    </w:p>
    <w:p w:rsidR="005F0176" w:rsidRDefault="005F0176">
      <w:pPr>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5</w:t>
      </w:r>
      <w:r>
        <w:rPr>
          <w:rFonts w:ascii="Arial" w:hAnsi="Arial" w:cs="Arial"/>
        </w:rPr>
        <w:t xml:space="preserve">. </w:t>
      </w:r>
      <w:r w:rsidR="00181528">
        <w:rPr>
          <w:rFonts w:ascii="Arial" w:hAnsi="Arial" w:cs="Arial"/>
        </w:rPr>
        <w:t>Objednateli svědčí zákonné zmocnění (zák. č. 89/2012 Sb., občanský zákoník, zák.</w:t>
      </w:r>
      <w:r w:rsidR="00C41D25">
        <w:rPr>
          <w:rFonts w:ascii="Arial" w:hAnsi="Arial" w:cs="Arial"/>
        </w:rPr>
        <w:t> </w:t>
      </w:r>
      <w:r w:rsidR="00181528">
        <w:rPr>
          <w:rFonts w:ascii="Arial" w:hAnsi="Arial" w:cs="Arial"/>
        </w:rPr>
        <w:t>č.</w:t>
      </w:r>
      <w:r w:rsidR="00C41D25">
        <w:rPr>
          <w:rFonts w:ascii="Arial" w:hAnsi="Arial" w:cs="Arial"/>
        </w:rPr>
        <w:t> </w:t>
      </w:r>
      <w:r w:rsidR="00181528">
        <w:rPr>
          <w:rFonts w:ascii="Arial" w:hAnsi="Arial" w:cs="Arial"/>
        </w:rPr>
        <w:t>128/2000</w:t>
      </w:r>
      <w:r w:rsidR="00C41D25">
        <w:rPr>
          <w:rFonts w:ascii="Arial" w:hAnsi="Arial" w:cs="Arial"/>
        </w:rPr>
        <w:t> </w:t>
      </w:r>
      <w:r w:rsidR="00181528">
        <w:rPr>
          <w:rFonts w:ascii="Arial" w:hAnsi="Arial" w:cs="Arial"/>
        </w:rPr>
        <w:t>Sb., o obcích) ke shromažďování, nakládání a zpracování osobních údajů v souvislosti s uzavřením této smlouvy</w:t>
      </w:r>
      <w:r>
        <w:rPr>
          <w:rFonts w:ascii="Arial" w:hAnsi="Arial" w:cs="Arial"/>
        </w:rPr>
        <w:t xml:space="preserve">. </w:t>
      </w:r>
    </w:p>
    <w:p w:rsidR="005F0176" w:rsidRDefault="005F0176">
      <w:pPr>
        <w:pStyle w:val="Zkladntext21"/>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6</w:t>
      </w:r>
      <w:r>
        <w:rPr>
          <w:rFonts w:ascii="Arial" w:hAnsi="Arial" w:cs="Arial"/>
        </w:rPr>
        <w:t xml:space="preserve">. Zhotovitel </w:t>
      </w:r>
      <w:r w:rsidR="00181528">
        <w:rPr>
          <w:rFonts w:ascii="Arial" w:hAnsi="Arial" w:cs="Arial"/>
        </w:rPr>
        <w:t>bere na vědomí, že dokumentace, kterou objednatel zhotoviteli poskytl či poskytne</w:t>
      </w:r>
      <w:r w:rsidR="00471181">
        <w:rPr>
          <w:rFonts w:ascii="Arial" w:hAnsi="Arial" w:cs="Arial"/>
        </w:rPr>
        <w:t xml:space="preserve">, může obsahovat osobní údaje, a tato je zhotoviteli poskytnuta pouze a jedině </w:t>
      </w:r>
      <w:r w:rsidR="00D52F39">
        <w:rPr>
          <w:rFonts w:ascii="Arial" w:hAnsi="Arial" w:cs="Arial"/>
        </w:rPr>
        <w:t>za účelem plnění předmětu této smlouvy. K jinému účelu nemohou být poskytnuté osobní údaje zhotovitelem použity</w:t>
      </w:r>
      <w:r>
        <w:rPr>
          <w:rFonts w:ascii="Arial" w:hAnsi="Arial" w:cs="Arial"/>
        </w:rPr>
        <w:t>.</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7</w:t>
      </w:r>
      <w:r>
        <w:rPr>
          <w:rFonts w:ascii="Arial" w:hAnsi="Arial" w:cs="Arial"/>
        </w:rPr>
        <w:t xml:space="preserve">. Zhotovitel podpisem této smlouvy souhlasí s uveřejněním </w:t>
      </w:r>
      <w:r w:rsidR="00D54CA5">
        <w:rPr>
          <w:rFonts w:ascii="Arial" w:hAnsi="Arial" w:cs="Arial"/>
        </w:rPr>
        <w:t xml:space="preserve">celého textu smlouvy v informačním systému veřejné správy – </w:t>
      </w:r>
      <w:r w:rsidR="00DE686B">
        <w:rPr>
          <w:rFonts w:ascii="Arial" w:hAnsi="Arial" w:cs="Arial"/>
        </w:rPr>
        <w:t>R</w:t>
      </w:r>
      <w:r w:rsidR="00D54CA5">
        <w:rPr>
          <w:rFonts w:ascii="Arial" w:hAnsi="Arial" w:cs="Arial"/>
        </w:rPr>
        <w:t>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8</w:t>
      </w:r>
      <w:r>
        <w:rPr>
          <w:rFonts w:ascii="Arial" w:hAnsi="Arial" w:cs="Arial"/>
        </w:rPr>
        <w:t>.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9</w:t>
      </w:r>
      <w:r>
        <w:rPr>
          <w:rFonts w:ascii="Arial" w:hAnsi="Arial" w:cs="Arial"/>
        </w:rPr>
        <w:t>. Smluvní strany shodně prohlašují, že žádné ustanovení v této smlouvě nemá charakter obchodního tajemství, jež by požívalo zvláštní ochrany.</w:t>
      </w:r>
    </w:p>
    <w:p w:rsidR="005F0176" w:rsidRDefault="005F0176">
      <w:pPr>
        <w:pStyle w:val="Zkladntext21"/>
        <w:jc w:val="both"/>
        <w:rPr>
          <w:rFonts w:ascii="Arial" w:hAnsi="Arial" w:cs="Arial"/>
        </w:rPr>
      </w:pPr>
    </w:p>
    <w:p w:rsidR="005F0176" w:rsidRDefault="000E254C">
      <w:pPr>
        <w:spacing w:line="240" w:lineRule="exact"/>
        <w:jc w:val="both"/>
        <w:rPr>
          <w:rFonts w:ascii="Arial" w:hAnsi="Arial" w:cs="Arial"/>
        </w:rPr>
      </w:pPr>
      <w:r>
        <w:rPr>
          <w:rFonts w:ascii="Arial" w:hAnsi="Arial" w:cs="Arial"/>
        </w:rPr>
        <w:t>20</w:t>
      </w:r>
      <w:r w:rsidR="005F0176">
        <w:rPr>
          <w:rFonts w:ascii="Arial" w:hAnsi="Arial" w:cs="Arial"/>
        </w:rPr>
        <w:t>. Tato smlouva se vyhotovuje ve třech stejnopisech, z nichž objednatel obdrží dvě a zhotovitel jedno vyhotovení.</w:t>
      </w:r>
    </w:p>
    <w:p w:rsidR="005F0176" w:rsidRDefault="005F0176">
      <w:pPr>
        <w:spacing w:line="240" w:lineRule="exact"/>
        <w:jc w:val="both"/>
        <w:rPr>
          <w:rFonts w:ascii="Arial" w:hAnsi="Arial" w:cs="Arial"/>
        </w:rPr>
      </w:pPr>
    </w:p>
    <w:p w:rsidR="005F0176" w:rsidRPr="005B0C92" w:rsidRDefault="000E254C">
      <w:pPr>
        <w:pStyle w:val="Zkladntext"/>
        <w:tabs>
          <w:tab w:val="clear" w:pos="284"/>
          <w:tab w:val="clear" w:pos="3119"/>
          <w:tab w:val="clear" w:pos="3969"/>
          <w:tab w:val="clear" w:pos="6804"/>
        </w:tabs>
        <w:rPr>
          <w:rFonts w:ascii="Arial" w:hAnsi="Arial" w:cs="Arial"/>
        </w:rPr>
      </w:pPr>
      <w:r w:rsidRPr="00E94B16">
        <w:rPr>
          <w:rFonts w:ascii="Arial" w:hAnsi="Arial" w:cs="Arial"/>
        </w:rPr>
        <w:t>21</w:t>
      </w:r>
      <w:r w:rsidR="005F0176" w:rsidRPr="00E94B16">
        <w:rPr>
          <w:rFonts w:ascii="Arial" w:hAnsi="Arial" w:cs="Arial"/>
        </w:rPr>
        <w:t xml:space="preserve">. Tato smlouva </w:t>
      </w:r>
      <w:r w:rsidR="00DE686B" w:rsidRPr="00E94B16">
        <w:rPr>
          <w:rFonts w:ascii="Arial" w:hAnsi="Arial" w:cs="Arial"/>
        </w:rPr>
        <w:t>je</w:t>
      </w:r>
      <w:r w:rsidR="005F0176" w:rsidRPr="00E94B16">
        <w:rPr>
          <w:rFonts w:ascii="Arial" w:hAnsi="Arial" w:cs="Arial"/>
        </w:rPr>
        <w:t xml:space="preserve"> uzavřena v souladu s usnesením Rady města Nové Město na Moravě přijatým na </w:t>
      </w:r>
      <w:r w:rsidR="0047386D" w:rsidRPr="00E94B16">
        <w:rPr>
          <w:rFonts w:ascii="Arial" w:hAnsi="Arial" w:cs="Arial"/>
        </w:rPr>
        <w:t>její</w:t>
      </w:r>
      <w:r w:rsidR="00CD4E12">
        <w:rPr>
          <w:rFonts w:ascii="Arial" w:hAnsi="Arial" w:cs="Arial"/>
        </w:rPr>
        <w:t xml:space="preserve"> 10</w:t>
      </w:r>
      <w:r w:rsidR="00E94B16" w:rsidRPr="00E94B16">
        <w:rPr>
          <w:rFonts w:ascii="Arial" w:hAnsi="Arial" w:cs="Arial"/>
        </w:rPr>
        <w:t xml:space="preserve">. </w:t>
      </w:r>
      <w:r w:rsidR="0047386D" w:rsidRPr="00E94B16">
        <w:rPr>
          <w:rFonts w:ascii="Arial" w:hAnsi="Arial" w:cs="Arial"/>
        </w:rPr>
        <w:t xml:space="preserve">schůzi dne </w:t>
      </w:r>
      <w:r w:rsidR="00E94B16" w:rsidRPr="00E94B16">
        <w:rPr>
          <w:rFonts w:ascii="Arial" w:hAnsi="Arial" w:cs="Arial"/>
        </w:rPr>
        <w:t>1</w:t>
      </w:r>
      <w:r w:rsidR="00CD4E12">
        <w:rPr>
          <w:rFonts w:ascii="Arial" w:hAnsi="Arial" w:cs="Arial"/>
        </w:rPr>
        <w:t>5.5.2023</w:t>
      </w:r>
      <w:r w:rsidR="0047386D" w:rsidRPr="00E94B16">
        <w:rPr>
          <w:rFonts w:ascii="Arial" w:hAnsi="Arial" w:cs="Arial"/>
        </w:rPr>
        <w:t xml:space="preserve"> pod bodem </w:t>
      </w:r>
      <w:r w:rsidR="00E94B16" w:rsidRPr="00E94B16">
        <w:rPr>
          <w:rFonts w:ascii="Arial" w:hAnsi="Arial" w:cs="Arial"/>
        </w:rPr>
        <w:t>3</w:t>
      </w:r>
      <w:r w:rsidR="00CD4E12">
        <w:rPr>
          <w:rFonts w:ascii="Arial" w:hAnsi="Arial" w:cs="Arial"/>
        </w:rPr>
        <w:t>1</w:t>
      </w:r>
      <w:r w:rsidR="001F05F7" w:rsidRPr="00E94B16">
        <w:rPr>
          <w:rFonts w:ascii="Arial" w:hAnsi="Arial" w:cs="Arial"/>
        </w:rPr>
        <w:t>/</w:t>
      </w:r>
      <w:r w:rsidR="00CD4E12">
        <w:rPr>
          <w:rFonts w:ascii="Arial" w:hAnsi="Arial" w:cs="Arial"/>
        </w:rPr>
        <w:t>10</w:t>
      </w:r>
      <w:r w:rsidR="001F05F7" w:rsidRPr="00E94B16">
        <w:rPr>
          <w:rFonts w:ascii="Arial" w:hAnsi="Arial" w:cs="Arial"/>
        </w:rPr>
        <w:t>/RM/</w:t>
      </w:r>
      <w:r w:rsidR="00E94B16" w:rsidRPr="00E94B16">
        <w:rPr>
          <w:rFonts w:ascii="Arial" w:hAnsi="Arial" w:cs="Arial"/>
        </w:rPr>
        <w:t>20</w:t>
      </w:r>
      <w:r w:rsidR="00CD4E12">
        <w:rPr>
          <w:rFonts w:ascii="Arial" w:hAnsi="Arial" w:cs="Arial"/>
        </w:rPr>
        <w:t>23</w:t>
      </w:r>
      <w:r w:rsidR="005F0176" w:rsidRPr="00E94B16">
        <w:rPr>
          <w:rFonts w:ascii="Arial" w:hAnsi="Arial" w:cs="Arial"/>
        </w:rPr>
        <w:t>.</w:t>
      </w:r>
    </w:p>
    <w:p w:rsidR="005F0176" w:rsidRDefault="005F0176">
      <w:pPr>
        <w:jc w:val="both"/>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2</w:t>
      </w:r>
      <w:r>
        <w:rPr>
          <w:rFonts w:ascii="Arial" w:hAnsi="Arial" w:cs="Arial"/>
        </w:rPr>
        <w:t xml:space="preserve">. Tato smlouva nabývá platnosti dnem jejího podpisu oběma smluvními stranami a účinnosti dnem jejího uveřejnění v Centrálním registru smluv. </w:t>
      </w:r>
    </w:p>
    <w:p w:rsidR="005F0176" w:rsidRDefault="005F0176">
      <w:pPr>
        <w:spacing w:line="240" w:lineRule="exact"/>
        <w:jc w:val="both"/>
      </w:pPr>
    </w:p>
    <w:p w:rsidR="005F0176" w:rsidRPr="00DC4D39" w:rsidRDefault="005F0176">
      <w:pPr>
        <w:spacing w:line="240" w:lineRule="exact"/>
        <w:jc w:val="both"/>
        <w:rPr>
          <w:rFonts w:ascii="Arial" w:hAnsi="Arial" w:cs="Arial"/>
        </w:rPr>
      </w:pPr>
      <w:r w:rsidRPr="00D07D21">
        <w:rPr>
          <w:rFonts w:ascii="Arial" w:hAnsi="Arial" w:cs="Arial"/>
        </w:rPr>
        <w:t>2</w:t>
      </w:r>
      <w:r w:rsidR="000E254C" w:rsidRPr="00D07D21">
        <w:rPr>
          <w:rFonts w:ascii="Arial" w:hAnsi="Arial" w:cs="Arial"/>
        </w:rPr>
        <w:t>3</w:t>
      </w:r>
      <w:r w:rsidRPr="00D07D21">
        <w:rPr>
          <w:rFonts w:ascii="Arial" w:hAnsi="Arial" w:cs="Arial"/>
        </w:rPr>
        <w:t>. Tato smlouva pozbývá platnosti a účinnosti, pokud stavba nebude zahájena do 3</w:t>
      </w:r>
      <w:r w:rsidR="00FD7B5D">
        <w:rPr>
          <w:rFonts w:ascii="Arial" w:hAnsi="Arial" w:cs="Arial"/>
        </w:rPr>
        <w:t>0.06</w:t>
      </w:r>
      <w:r w:rsidRPr="00D07D21">
        <w:rPr>
          <w:rFonts w:ascii="Arial" w:hAnsi="Arial" w:cs="Arial"/>
        </w:rPr>
        <w:t>.20</w:t>
      </w:r>
      <w:r w:rsidR="00DE686B" w:rsidRPr="00D07D21">
        <w:rPr>
          <w:rFonts w:ascii="Arial" w:hAnsi="Arial" w:cs="Arial"/>
        </w:rPr>
        <w:t>2</w:t>
      </w:r>
      <w:r w:rsidR="00FD7B5D">
        <w:rPr>
          <w:rFonts w:ascii="Arial" w:hAnsi="Arial" w:cs="Arial"/>
        </w:rPr>
        <w:t>5</w:t>
      </w:r>
      <w:r w:rsidRPr="00D07D21">
        <w:rPr>
          <w:rFonts w:ascii="Arial" w:hAnsi="Arial" w:cs="Arial"/>
        </w:rPr>
        <w:t>.</w:t>
      </w:r>
    </w:p>
    <w:p w:rsidR="005F0176" w:rsidRDefault="005F0176">
      <w:pPr>
        <w:spacing w:line="240" w:lineRule="exact"/>
        <w:jc w:val="both"/>
        <w:rPr>
          <w:rFonts w:ascii="Arial" w:hAnsi="Arial" w:cs="Arial"/>
        </w:rPr>
      </w:pPr>
    </w:p>
    <w:p w:rsidR="005F0176" w:rsidRDefault="005F0176">
      <w:pPr>
        <w:spacing w:line="240" w:lineRule="exact"/>
        <w:jc w:val="both"/>
        <w:rPr>
          <w:rFonts w:ascii="Arial" w:eastAsia="Arial" w:hAnsi="Arial" w:cs="Arial"/>
        </w:rPr>
      </w:pPr>
      <w:r>
        <w:rPr>
          <w:rFonts w:ascii="Arial" w:hAnsi="Arial" w:cs="Arial"/>
        </w:rPr>
        <w:t>2</w:t>
      </w:r>
      <w:r w:rsidR="000E254C">
        <w:rPr>
          <w:rFonts w:ascii="Arial" w:hAnsi="Arial" w:cs="Arial"/>
        </w:rPr>
        <w:t>4</w:t>
      </w:r>
      <w:r>
        <w:rPr>
          <w:rFonts w:ascii="Arial" w:hAnsi="Arial" w:cs="Arial"/>
        </w:rPr>
        <w:t>. Nedílnou součástí této smlouvy je:</w:t>
      </w:r>
    </w:p>
    <w:p w:rsidR="005F0176" w:rsidRDefault="005F0176">
      <w:pPr>
        <w:spacing w:line="240" w:lineRule="exact"/>
        <w:jc w:val="both"/>
        <w:rPr>
          <w:rFonts w:ascii="Arial" w:hAnsi="Arial" w:cs="Arial"/>
        </w:rPr>
      </w:pPr>
      <w:r>
        <w:rPr>
          <w:rFonts w:ascii="Arial" w:eastAsia="Arial" w:hAnsi="Arial" w:cs="Arial"/>
        </w:rPr>
        <w:t xml:space="preserve">     </w:t>
      </w:r>
      <w:r>
        <w:rPr>
          <w:rFonts w:ascii="Arial" w:hAnsi="Arial" w:cs="Arial"/>
        </w:rPr>
        <w:t xml:space="preserve"> Příloha č.1 – situace stavby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5</w:t>
      </w:r>
      <w:r>
        <w:rPr>
          <w:rFonts w:ascii="Arial" w:hAnsi="Arial" w:cs="Arial"/>
        </w:rPr>
        <w:t xml:space="preserve">.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rsidR="005F0176" w:rsidRDefault="005F0176">
      <w:pPr>
        <w:jc w:val="both"/>
        <w:rPr>
          <w:rFonts w:ascii="Arial" w:hAnsi="Arial" w:cs="Arial"/>
        </w:rPr>
      </w:pPr>
    </w:p>
    <w:p w:rsidR="00C15EBC" w:rsidRDefault="00C15EBC">
      <w:pPr>
        <w:jc w:val="both"/>
        <w:rPr>
          <w:rFonts w:ascii="Arial" w:hAnsi="Arial" w:cs="Arial"/>
        </w:rPr>
      </w:pPr>
    </w:p>
    <w:p w:rsidR="00497CE2" w:rsidRDefault="00497CE2">
      <w:pPr>
        <w:jc w:val="both"/>
        <w:rPr>
          <w:rFonts w:ascii="Arial" w:hAnsi="Arial" w:cs="Arial"/>
        </w:rPr>
      </w:pPr>
    </w:p>
    <w:p w:rsidR="005F0176" w:rsidRDefault="005F0176">
      <w:pPr>
        <w:jc w:val="both"/>
        <w:rPr>
          <w:rFonts w:ascii="Arial" w:hAnsi="Arial" w:cs="Arial"/>
        </w:rPr>
      </w:pPr>
      <w:r>
        <w:rPr>
          <w:rFonts w:ascii="Arial" w:hAnsi="Arial" w:cs="Arial"/>
        </w:rPr>
        <w:t>v Novém Městě na Moravě</w:t>
      </w:r>
      <w:r>
        <w:rPr>
          <w:rFonts w:ascii="Arial" w:hAnsi="Arial" w:cs="Arial"/>
        </w:rPr>
        <w:tab/>
      </w:r>
      <w:r>
        <w:rPr>
          <w:rFonts w:ascii="Arial" w:hAnsi="Arial" w:cs="Arial"/>
        </w:rPr>
        <w:tab/>
      </w:r>
      <w:r>
        <w:rPr>
          <w:rFonts w:ascii="Arial" w:hAnsi="Arial" w:cs="Arial"/>
        </w:rPr>
        <w:tab/>
      </w:r>
      <w:r>
        <w:rPr>
          <w:rFonts w:ascii="Arial" w:hAnsi="Arial" w:cs="Arial"/>
        </w:rPr>
        <w:tab/>
        <w:t xml:space="preserve"> v </w:t>
      </w:r>
      <w:r>
        <w:rPr>
          <w:rFonts w:ascii="Arial" w:hAnsi="Arial" w:cs="Arial"/>
          <w:highlight w:val="yellow"/>
        </w:rPr>
        <w:t>………………..………</w:t>
      </w:r>
      <w:r>
        <w:rPr>
          <w:rFonts w:ascii="Arial" w:hAnsi="Arial" w:cs="Arial"/>
        </w:rPr>
        <w:t xml:space="preserve"> </w:t>
      </w:r>
    </w:p>
    <w:p w:rsidR="005F0176" w:rsidRDefault="005F0176">
      <w:pPr>
        <w:jc w:val="both"/>
        <w:rPr>
          <w:rFonts w:ascii="Arial" w:hAnsi="Arial" w:cs="Arial"/>
        </w:rPr>
      </w:pPr>
      <w:r>
        <w:rPr>
          <w:rFonts w:ascii="Arial" w:hAnsi="Arial" w:cs="Arial"/>
        </w:rPr>
        <w:t xml:space="preserve">dne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dne </w:t>
      </w:r>
      <w:r>
        <w:rPr>
          <w:rFonts w:ascii="Arial" w:hAnsi="Arial" w:cs="Arial"/>
          <w:highlight w:val="yellow"/>
        </w:rPr>
        <w:t>…………………….</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Objednatel: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Zhotovitel:</w:t>
      </w: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eastAsia="Arial" w:hAnsi="Arial" w:cs="Arial"/>
        </w:rPr>
        <w:t>………………………………………                                    …………………………</w:t>
      </w:r>
      <w:r>
        <w:rPr>
          <w:rFonts w:ascii="Arial" w:hAnsi="Arial" w:cs="Arial"/>
        </w:rPr>
        <w:t>..………….</w:t>
      </w:r>
    </w:p>
    <w:p w:rsidR="005F0176" w:rsidRDefault="005F0176">
      <w:pPr>
        <w:rPr>
          <w:rFonts w:ascii="Arial" w:eastAsia="Arial" w:hAnsi="Arial" w:cs="Arial"/>
        </w:rPr>
      </w:pPr>
      <w:r>
        <w:rPr>
          <w:rFonts w:ascii="Arial" w:eastAsia="Arial" w:hAnsi="Arial" w:cs="Arial"/>
        </w:rPr>
        <w:t xml:space="preserve">             </w:t>
      </w:r>
      <w:r>
        <w:rPr>
          <w:rFonts w:ascii="Arial" w:hAnsi="Arial" w:cs="Arial"/>
        </w:rPr>
        <w:t>Michal Šmarda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p w:rsidR="005F0176" w:rsidRDefault="005F0176">
      <w:r>
        <w:rPr>
          <w:rFonts w:ascii="Arial" w:eastAsia="Arial" w:hAnsi="Arial" w:cs="Arial"/>
        </w:rPr>
        <w:t xml:space="preserve">                 </w:t>
      </w:r>
      <w:r>
        <w:rPr>
          <w:rFonts w:ascii="Arial" w:hAnsi="Arial" w:cs="Arial"/>
        </w:rPr>
        <w:t xml:space="preserve">starosta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sectPr w:rsidR="005F0176" w:rsidSect="00E6756D">
      <w:footerReference w:type="default" r:id="rId9"/>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6-01-22T13:39:00Z" w:initials="u">
    <w:p w:rsidR="001E61BF" w:rsidRDefault="001E61BF">
      <w:r>
        <w:annotationRef/>
      </w:r>
      <w:r>
        <w:t>neplátce DPH slova „bez DPH“ vymaže.</w:t>
      </w:r>
    </w:p>
    <w:p w:rsidR="001E61BF" w:rsidRDefault="001E61BF">
      <w:r>
        <w:t>Stejně tak i v odst. 1.2.</w:t>
      </w:r>
    </w:p>
  </w:comment>
  <w:comment w:id="1" w:author="urad5" w:date="2016-01-22T13:39:00Z" w:initials="u">
    <w:p w:rsidR="001E61BF" w:rsidRDefault="001E61BF">
      <w:r>
        <w:annotationRef/>
      </w:r>
      <w:r>
        <w:t>ponechte příslušné znění podle plátcovství či neplátcovství DPH</w:t>
      </w:r>
    </w:p>
  </w:comment>
  <w:comment w:id="2" w:author="nmnm" w:date="2021-11-25T13:04:00Z" w:initials="u">
    <w:p w:rsidR="00EF18FA" w:rsidRDefault="00EF18FA" w:rsidP="00EF18FA">
      <w:r>
        <w:rPr>
          <w:rStyle w:val="Odkaznakoment"/>
        </w:rPr>
        <w:annotationRef/>
      </w:r>
      <w:r>
        <w:rPr>
          <w:sz w:val="28"/>
          <w:szCs w:val="36"/>
        </w:rPr>
        <w:t>platí pouze pro plátce DPH</w:t>
      </w:r>
      <w:r>
        <w:t xml:space="preserve"> – neplátce DPH tento odstavec vymaže</w:t>
      </w:r>
    </w:p>
    <w:p w:rsidR="00EF18FA" w:rsidRDefault="00EF18FA" w:rsidP="00EF18FA">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D6C" w:rsidRDefault="00232D6C">
      <w:r>
        <w:separator/>
      </w:r>
    </w:p>
  </w:endnote>
  <w:endnote w:type="continuationSeparator" w:id="0">
    <w:p w:rsidR="00232D6C" w:rsidRDefault="00232D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BF" w:rsidRDefault="00A069D6">
    <w:pPr>
      <w:pStyle w:val="Zpat"/>
      <w:jc w:val="center"/>
    </w:pPr>
    <w:r>
      <w:rPr>
        <w:rStyle w:val="slostrnky"/>
      </w:rPr>
      <w:fldChar w:fldCharType="begin"/>
    </w:r>
    <w:r w:rsidR="001E61BF">
      <w:rPr>
        <w:rStyle w:val="slostrnky"/>
      </w:rPr>
      <w:instrText xml:space="preserve"> PAGE </w:instrText>
    </w:r>
    <w:r>
      <w:rPr>
        <w:rStyle w:val="slostrnky"/>
      </w:rPr>
      <w:fldChar w:fldCharType="separate"/>
    </w:r>
    <w:r w:rsidR="00D66188">
      <w:rPr>
        <w:rStyle w:val="slostrnky"/>
        <w:noProof/>
      </w:rPr>
      <w:t>5</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D6C" w:rsidRDefault="00232D6C">
      <w:r>
        <w:separator/>
      </w:r>
    </w:p>
  </w:footnote>
  <w:footnote w:type="continuationSeparator" w:id="0">
    <w:p w:rsidR="00232D6C" w:rsidRDefault="00232D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singleLevel"/>
    <w:tmpl w:val="00000003"/>
    <w:name w:val="WW8Num2"/>
    <w:lvl w:ilvl="0">
      <w:start w:val="1"/>
      <w:numFmt w:val="decimal"/>
      <w:lvlText w:val="%1."/>
      <w:lvlJc w:val="left"/>
      <w:pPr>
        <w:tabs>
          <w:tab w:val="num" w:pos="708"/>
        </w:tabs>
        <w:ind w:left="720" w:hanging="360"/>
      </w:pPr>
      <w:rPr>
        <w:rFonts w:ascii="Arial" w:hAnsi="Arial" w:cs="Aria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FE69BD"/>
    <w:rsid w:val="00026A24"/>
    <w:rsid w:val="0005008D"/>
    <w:rsid w:val="00063A93"/>
    <w:rsid w:val="00070B5F"/>
    <w:rsid w:val="00073F05"/>
    <w:rsid w:val="0007536F"/>
    <w:rsid w:val="000829C0"/>
    <w:rsid w:val="00086807"/>
    <w:rsid w:val="000C0083"/>
    <w:rsid w:val="000C55B7"/>
    <w:rsid w:val="000E254C"/>
    <w:rsid w:val="000F2E42"/>
    <w:rsid w:val="000F5F7E"/>
    <w:rsid w:val="00116A4B"/>
    <w:rsid w:val="00117200"/>
    <w:rsid w:val="00117276"/>
    <w:rsid w:val="0012528C"/>
    <w:rsid w:val="00137657"/>
    <w:rsid w:val="00162AFE"/>
    <w:rsid w:val="00175104"/>
    <w:rsid w:val="00181528"/>
    <w:rsid w:val="001A5A9F"/>
    <w:rsid w:val="001B6368"/>
    <w:rsid w:val="001D0CE4"/>
    <w:rsid w:val="001E2DA4"/>
    <w:rsid w:val="001E61BF"/>
    <w:rsid w:val="001F05F7"/>
    <w:rsid w:val="0020207C"/>
    <w:rsid w:val="00202F76"/>
    <w:rsid w:val="002104E6"/>
    <w:rsid w:val="00221508"/>
    <w:rsid w:val="0022429D"/>
    <w:rsid w:val="00232D6C"/>
    <w:rsid w:val="00252601"/>
    <w:rsid w:val="00274725"/>
    <w:rsid w:val="002A0EFB"/>
    <w:rsid w:val="002A119D"/>
    <w:rsid w:val="002A2DD3"/>
    <w:rsid w:val="002C0580"/>
    <w:rsid w:val="002D4C13"/>
    <w:rsid w:val="002E33F3"/>
    <w:rsid w:val="002F624D"/>
    <w:rsid w:val="00301CB6"/>
    <w:rsid w:val="003026EC"/>
    <w:rsid w:val="00304035"/>
    <w:rsid w:val="00307A90"/>
    <w:rsid w:val="00313DD5"/>
    <w:rsid w:val="00334086"/>
    <w:rsid w:val="0033647F"/>
    <w:rsid w:val="003700E7"/>
    <w:rsid w:val="00383143"/>
    <w:rsid w:val="003D059F"/>
    <w:rsid w:val="003D14F9"/>
    <w:rsid w:val="003D1FE6"/>
    <w:rsid w:val="003D3336"/>
    <w:rsid w:val="003E0C95"/>
    <w:rsid w:val="003F33BF"/>
    <w:rsid w:val="003F34D4"/>
    <w:rsid w:val="00412C1B"/>
    <w:rsid w:val="00422D2E"/>
    <w:rsid w:val="0044086C"/>
    <w:rsid w:val="00444D97"/>
    <w:rsid w:val="00457E65"/>
    <w:rsid w:val="00471181"/>
    <w:rsid w:val="004716F7"/>
    <w:rsid w:val="0047386D"/>
    <w:rsid w:val="00477CF8"/>
    <w:rsid w:val="00490C4D"/>
    <w:rsid w:val="00494D70"/>
    <w:rsid w:val="00494DE4"/>
    <w:rsid w:val="004964A3"/>
    <w:rsid w:val="004967D5"/>
    <w:rsid w:val="00497CE2"/>
    <w:rsid w:val="004A361D"/>
    <w:rsid w:val="004B0DE4"/>
    <w:rsid w:val="004B1788"/>
    <w:rsid w:val="004C4CFD"/>
    <w:rsid w:val="004D1231"/>
    <w:rsid w:val="004D3EC0"/>
    <w:rsid w:val="004E1CB9"/>
    <w:rsid w:val="004F29EF"/>
    <w:rsid w:val="004F479A"/>
    <w:rsid w:val="00507259"/>
    <w:rsid w:val="00525066"/>
    <w:rsid w:val="0055373A"/>
    <w:rsid w:val="005704EC"/>
    <w:rsid w:val="005A74B5"/>
    <w:rsid w:val="005B0C92"/>
    <w:rsid w:val="005C4CAA"/>
    <w:rsid w:val="005D6043"/>
    <w:rsid w:val="005F0176"/>
    <w:rsid w:val="005F46CF"/>
    <w:rsid w:val="006119AF"/>
    <w:rsid w:val="00612CA6"/>
    <w:rsid w:val="00616E6E"/>
    <w:rsid w:val="006171F9"/>
    <w:rsid w:val="00670D17"/>
    <w:rsid w:val="0068152D"/>
    <w:rsid w:val="00686A5B"/>
    <w:rsid w:val="00696EB0"/>
    <w:rsid w:val="006A1F8B"/>
    <w:rsid w:val="006A7F18"/>
    <w:rsid w:val="006B1872"/>
    <w:rsid w:val="006B7586"/>
    <w:rsid w:val="006E5FC0"/>
    <w:rsid w:val="0070229F"/>
    <w:rsid w:val="00726E13"/>
    <w:rsid w:val="007346D8"/>
    <w:rsid w:val="00740948"/>
    <w:rsid w:val="00751FB6"/>
    <w:rsid w:val="0077512E"/>
    <w:rsid w:val="0079302E"/>
    <w:rsid w:val="007C6EB4"/>
    <w:rsid w:val="007F6A25"/>
    <w:rsid w:val="0080179E"/>
    <w:rsid w:val="008027E2"/>
    <w:rsid w:val="00825821"/>
    <w:rsid w:val="0083137A"/>
    <w:rsid w:val="008870DA"/>
    <w:rsid w:val="008966E8"/>
    <w:rsid w:val="008B1708"/>
    <w:rsid w:val="008F3D39"/>
    <w:rsid w:val="0090729D"/>
    <w:rsid w:val="009226DC"/>
    <w:rsid w:val="009307DA"/>
    <w:rsid w:val="00940768"/>
    <w:rsid w:val="00942DE4"/>
    <w:rsid w:val="00943D11"/>
    <w:rsid w:val="00950665"/>
    <w:rsid w:val="009715D3"/>
    <w:rsid w:val="009726D1"/>
    <w:rsid w:val="00976677"/>
    <w:rsid w:val="00983B76"/>
    <w:rsid w:val="00991773"/>
    <w:rsid w:val="009A09D1"/>
    <w:rsid w:val="009B6EB6"/>
    <w:rsid w:val="009F2EC3"/>
    <w:rsid w:val="009F5E46"/>
    <w:rsid w:val="00A069D6"/>
    <w:rsid w:val="00A075D3"/>
    <w:rsid w:val="00A3044B"/>
    <w:rsid w:val="00A46E96"/>
    <w:rsid w:val="00A529CD"/>
    <w:rsid w:val="00A84264"/>
    <w:rsid w:val="00A92688"/>
    <w:rsid w:val="00A964C9"/>
    <w:rsid w:val="00AB0E1A"/>
    <w:rsid w:val="00AD1B5F"/>
    <w:rsid w:val="00AD69BC"/>
    <w:rsid w:val="00AF5A30"/>
    <w:rsid w:val="00B06C1D"/>
    <w:rsid w:val="00B352AC"/>
    <w:rsid w:val="00B5079A"/>
    <w:rsid w:val="00B5251B"/>
    <w:rsid w:val="00B6337F"/>
    <w:rsid w:val="00B66A2E"/>
    <w:rsid w:val="00B71398"/>
    <w:rsid w:val="00B75FFF"/>
    <w:rsid w:val="00B904E3"/>
    <w:rsid w:val="00BD0F48"/>
    <w:rsid w:val="00BF451A"/>
    <w:rsid w:val="00BF6C23"/>
    <w:rsid w:val="00C026B8"/>
    <w:rsid w:val="00C0305B"/>
    <w:rsid w:val="00C0393A"/>
    <w:rsid w:val="00C11948"/>
    <w:rsid w:val="00C15EBC"/>
    <w:rsid w:val="00C242D3"/>
    <w:rsid w:val="00C407DC"/>
    <w:rsid w:val="00C41D25"/>
    <w:rsid w:val="00C47D33"/>
    <w:rsid w:val="00C5530C"/>
    <w:rsid w:val="00C57C81"/>
    <w:rsid w:val="00C67632"/>
    <w:rsid w:val="00C825C5"/>
    <w:rsid w:val="00C870EC"/>
    <w:rsid w:val="00CB6855"/>
    <w:rsid w:val="00CD4E12"/>
    <w:rsid w:val="00CE250F"/>
    <w:rsid w:val="00CE63B7"/>
    <w:rsid w:val="00D03354"/>
    <w:rsid w:val="00D07D21"/>
    <w:rsid w:val="00D10FBE"/>
    <w:rsid w:val="00D164D0"/>
    <w:rsid w:val="00D22235"/>
    <w:rsid w:val="00D257E1"/>
    <w:rsid w:val="00D37B2A"/>
    <w:rsid w:val="00D40CC0"/>
    <w:rsid w:val="00D52F39"/>
    <w:rsid w:val="00D53E19"/>
    <w:rsid w:val="00D54CA5"/>
    <w:rsid w:val="00D66188"/>
    <w:rsid w:val="00D82535"/>
    <w:rsid w:val="00D97014"/>
    <w:rsid w:val="00DB0EB1"/>
    <w:rsid w:val="00DC4D39"/>
    <w:rsid w:val="00DD57C0"/>
    <w:rsid w:val="00DE686B"/>
    <w:rsid w:val="00E01DB3"/>
    <w:rsid w:val="00E10CB9"/>
    <w:rsid w:val="00E20B6C"/>
    <w:rsid w:val="00E22DAF"/>
    <w:rsid w:val="00E262C2"/>
    <w:rsid w:val="00E41FF0"/>
    <w:rsid w:val="00E561B7"/>
    <w:rsid w:val="00E63144"/>
    <w:rsid w:val="00E65780"/>
    <w:rsid w:val="00E6756D"/>
    <w:rsid w:val="00E67AE2"/>
    <w:rsid w:val="00E752A1"/>
    <w:rsid w:val="00E80073"/>
    <w:rsid w:val="00E84983"/>
    <w:rsid w:val="00E94B16"/>
    <w:rsid w:val="00EB0CE9"/>
    <w:rsid w:val="00ED1984"/>
    <w:rsid w:val="00EF14D6"/>
    <w:rsid w:val="00EF18FA"/>
    <w:rsid w:val="00EF5AD7"/>
    <w:rsid w:val="00F0469A"/>
    <w:rsid w:val="00F17610"/>
    <w:rsid w:val="00F200F4"/>
    <w:rsid w:val="00F2153C"/>
    <w:rsid w:val="00F23261"/>
    <w:rsid w:val="00F25CF6"/>
    <w:rsid w:val="00F26553"/>
    <w:rsid w:val="00F3365A"/>
    <w:rsid w:val="00F33EC0"/>
    <w:rsid w:val="00F35E56"/>
    <w:rsid w:val="00F437DB"/>
    <w:rsid w:val="00F47AAC"/>
    <w:rsid w:val="00FC1AA0"/>
    <w:rsid w:val="00FD03C0"/>
    <w:rsid w:val="00FD72A5"/>
    <w:rsid w:val="00FD7B5D"/>
    <w:rsid w:val="00FE6551"/>
    <w:rsid w:val="00FE6916"/>
    <w:rsid w:val="00FE69BD"/>
    <w:rsid w:val="00FF26A8"/>
    <w:rsid w:val="00FF515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6756D"/>
    <w:pPr>
      <w:suppressAutoHyphens/>
    </w:pPr>
    <w:rPr>
      <w:lang w:eastAsia="zh-CN"/>
    </w:rPr>
  </w:style>
  <w:style w:type="paragraph" w:styleId="Nadpis1">
    <w:name w:val="heading 1"/>
    <w:basedOn w:val="Normln"/>
    <w:next w:val="Normln"/>
    <w:qFormat/>
    <w:rsid w:val="00E6756D"/>
    <w:pPr>
      <w:keepNext/>
      <w:numPr>
        <w:numId w:val="1"/>
      </w:numPr>
      <w:jc w:val="both"/>
      <w:outlineLvl w:val="0"/>
    </w:pPr>
    <w:rPr>
      <w:rFonts w:eastAsia="Calibri"/>
      <w:b/>
      <w:bCs/>
    </w:rPr>
  </w:style>
  <w:style w:type="paragraph" w:styleId="Nadpis2">
    <w:name w:val="heading 2"/>
    <w:basedOn w:val="Normln"/>
    <w:next w:val="Normln"/>
    <w:qFormat/>
    <w:rsid w:val="00E6756D"/>
    <w:pPr>
      <w:keepNext/>
      <w:numPr>
        <w:ilvl w:val="1"/>
        <w:numId w:val="1"/>
      </w:numPr>
      <w:jc w:val="both"/>
      <w:outlineLvl w:val="1"/>
    </w:pPr>
    <w:rPr>
      <w:rFonts w:eastAsia="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E6756D"/>
    <w:rPr>
      <w:rFonts w:hint="default"/>
    </w:rPr>
  </w:style>
  <w:style w:type="character" w:customStyle="1" w:styleId="WW8Num2z0">
    <w:name w:val="WW8Num2z0"/>
    <w:rsid w:val="00E6756D"/>
    <w:rPr>
      <w:rFonts w:ascii="Arial" w:hAnsi="Arial" w:cs="Arial" w:hint="default"/>
    </w:rPr>
  </w:style>
  <w:style w:type="character" w:customStyle="1" w:styleId="WW8Num3z0">
    <w:name w:val="WW8Num3z0"/>
    <w:rsid w:val="00E6756D"/>
    <w:rPr>
      <w:rFonts w:hint="default"/>
    </w:rPr>
  </w:style>
  <w:style w:type="character" w:customStyle="1" w:styleId="Standardnpsmoodstavce1">
    <w:name w:val="Standardní písmo odstavce1"/>
    <w:rsid w:val="00E6756D"/>
  </w:style>
  <w:style w:type="character" w:customStyle="1" w:styleId="CharChar6">
    <w:name w:val="Char Char6"/>
    <w:rsid w:val="00E6756D"/>
    <w:rPr>
      <w:rFonts w:eastAsia="Calibri"/>
      <w:b/>
      <w:bCs/>
      <w:lang w:bidi="ar-SA"/>
    </w:rPr>
  </w:style>
  <w:style w:type="character" w:customStyle="1" w:styleId="CharChar5">
    <w:name w:val="Char Char5"/>
    <w:rsid w:val="00E6756D"/>
    <w:rPr>
      <w:rFonts w:eastAsia="Calibri"/>
      <w:b/>
      <w:bCs/>
      <w:lang w:bidi="ar-SA"/>
    </w:rPr>
  </w:style>
  <w:style w:type="character" w:customStyle="1" w:styleId="CharChar4">
    <w:name w:val="Char Char4"/>
    <w:rsid w:val="00E6756D"/>
    <w:rPr>
      <w:rFonts w:eastAsia="Calibri"/>
      <w:lang w:bidi="ar-SA"/>
    </w:rPr>
  </w:style>
  <w:style w:type="character" w:customStyle="1" w:styleId="CharChar2">
    <w:name w:val="Char Char2"/>
    <w:rsid w:val="00E6756D"/>
    <w:rPr>
      <w:rFonts w:eastAsia="Calibri"/>
      <w:lang w:bidi="ar-SA"/>
    </w:rPr>
  </w:style>
  <w:style w:type="character" w:customStyle="1" w:styleId="Odkaznakoment1">
    <w:name w:val="Odkaz na komentář1"/>
    <w:basedOn w:val="Standardnpsmoodstavce1"/>
    <w:rsid w:val="00E6756D"/>
    <w:rPr>
      <w:sz w:val="16"/>
      <w:szCs w:val="16"/>
    </w:rPr>
  </w:style>
  <w:style w:type="character" w:customStyle="1" w:styleId="CommentTextChar">
    <w:name w:val="Comment Text Char"/>
    <w:basedOn w:val="Standardnpsmoodstavce1"/>
    <w:rsid w:val="00E6756D"/>
    <w:rPr>
      <w:lang w:val="cs-CZ" w:bidi="ar-SA"/>
    </w:rPr>
  </w:style>
  <w:style w:type="character" w:styleId="slostrnky">
    <w:name w:val="page number"/>
    <w:basedOn w:val="Standardnpsmoodstavce1"/>
    <w:rsid w:val="00E6756D"/>
  </w:style>
  <w:style w:type="paragraph" w:customStyle="1" w:styleId="Nadpis">
    <w:name w:val="Nadpis"/>
    <w:basedOn w:val="Normln"/>
    <w:next w:val="Zkladntext"/>
    <w:rsid w:val="00E6756D"/>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rsid w:val="00E6756D"/>
    <w:pPr>
      <w:tabs>
        <w:tab w:val="left" w:pos="284"/>
        <w:tab w:val="left" w:pos="3119"/>
        <w:tab w:val="left" w:pos="3969"/>
        <w:tab w:val="left" w:pos="6804"/>
      </w:tabs>
      <w:jc w:val="both"/>
    </w:pPr>
    <w:rPr>
      <w:rFonts w:eastAsia="Calibri"/>
    </w:rPr>
  </w:style>
  <w:style w:type="paragraph" w:styleId="Seznam">
    <w:name w:val="List"/>
    <w:basedOn w:val="Zkladntext"/>
    <w:rsid w:val="00E6756D"/>
    <w:rPr>
      <w:rFonts w:cs="Arial"/>
    </w:rPr>
  </w:style>
  <w:style w:type="paragraph" w:styleId="Titulek">
    <w:name w:val="caption"/>
    <w:basedOn w:val="Normln"/>
    <w:qFormat/>
    <w:rsid w:val="00E6756D"/>
    <w:pPr>
      <w:suppressLineNumbers/>
      <w:spacing w:before="120" w:after="120"/>
    </w:pPr>
    <w:rPr>
      <w:rFonts w:cs="Arial"/>
      <w:i/>
      <w:iCs/>
      <w:sz w:val="24"/>
      <w:szCs w:val="24"/>
    </w:rPr>
  </w:style>
  <w:style w:type="paragraph" w:customStyle="1" w:styleId="Rejstk">
    <w:name w:val="Rejstřík"/>
    <w:basedOn w:val="Normln"/>
    <w:rsid w:val="00E6756D"/>
    <w:pPr>
      <w:suppressLineNumbers/>
    </w:pPr>
    <w:rPr>
      <w:rFonts w:cs="Arial"/>
    </w:rPr>
  </w:style>
  <w:style w:type="paragraph" w:styleId="Zhlav">
    <w:name w:val="header"/>
    <w:basedOn w:val="Normln"/>
    <w:rsid w:val="00E6756D"/>
    <w:pPr>
      <w:tabs>
        <w:tab w:val="center" w:pos="4536"/>
        <w:tab w:val="right" w:pos="9072"/>
      </w:tabs>
    </w:pPr>
    <w:rPr>
      <w:rFonts w:eastAsia="Calibri"/>
    </w:rPr>
  </w:style>
  <w:style w:type="paragraph" w:customStyle="1" w:styleId="Zkladntext21">
    <w:name w:val="Základní text 21"/>
    <w:basedOn w:val="Normln"/>
    <w:rsid w:val="00E6756D"/>
    <w:rPr>
      <w:rFonts w:eastAsia="Calibri"/>
    </w:rPr>
  </w:style>
  <w:style w:type="paragraph" w:customStyle="1" w:styleId="Textkomente1">
    <w:name w:val="Text komentáře1"/>
    <w:basedOn w:val="Normln"/>
    <w:rsid w:val="00E6756D"/>
  </w:style>
  <w:style w:type="paragraph" w:styleId="Textbubliny">
    <w:name w:val="Balloon Text"/>
    <w:basedOn w:val="Normln"/>
    <w:rsid w:val="00E6756D"/>
    <w:rPr>
      <w:rFonts w:ascii="Tahoma" w:hAnsi="Tahoma" w:cs="Tahoma"/>
      <w:sz w:val="16"/>
      <w:szCs w:val="16"/>
    </w:rPr>
  </w:style>
  <w:style w:type="paragraph" w:styleId="Pedmtkomente">
    <w:name w:val="annotation subject"/>
    <w:basedOn w:val="Textkomente1"/>
    <w:next w:val="Textkomente1"/>
    <w:rsid w:val="00E6756D"/>
    <w:rPr>
      <w:b/>
      <w:bCs/>
    </w:rPr>
  </w:style>
  <w:style w:type="paragraph" w:styleId="Zpat">
    <w:name w:val="footer"/>
    <w:basedOn w:val="Normln"/>
    <w:rsid w:val="00E6756D"/>
    <w:pPr>
      <w:tabs>
        <w:tab w:val="center" w:pos="4536"/>
        <w:tab w:val="right" w:pos="9072"/>
      </w:tabs>
    </w:pPr>
  </w:style>
  <w:style w:type="paragraph" w:styleId="Textkomente">
    <w:name w:val="annotation text"/>
    <w:basedOn w:val="Normln"/>
    <w:link w:val="TextkomenteChar"/>
    <w:rsid w:val="00E6756D"/>
  </w:style>
  <w:style w:type="character" w:customStyle="1" w:styleId="TextkomenteChar">
    <w:name w:val="Text komentáře Char"/>
    <w:basedOn w:val="Standardnpsmoodstavce"/>
    <w:link w:val="Textkomente"/>
    <w:rsid w:val="00E6756D"/>
    <w:rPr>
      <w:lang w:eastAsia="zh-CN"/>
    </w:rPr>
  </w:style>
  <w:style w:type="character" w:styleId="Odkaznakoment">
    <w:name w:val="annotation reference"/>
    <w:basedOn w:val="Standardnpsmoodstavce"/>
    <w:rsid w:val="00E6756D"/>
    <w:rPr>
      <w:sz w:val="16"/>
      <w:szCs w:val="16"/>
    </w:rPr>
  </w:style>
  <w:style w:type="character" w:customStyle="1" w:styleId="ZkladntextChar">
    <w:name w:val="Základní text Char"/>
    <w:basedOn w:val="Standardnpsmoodstavce"/>
    <w:link w:val="Zkladntext"/>
    <w:rsid w:val="00D66188"/>
    <w:rPr>
      <w:rFonts w:eastAsia="Calibri"/>
      <w:lang w:eastAsia="zh-CN"/>
    </w:rPr>
  </w:style>
</w:styles>
</file>

<file path=word/webSettings.xml><?xml version="1.0" encoding="utf-8"?>
<w:webSettings xmlns:r="http://schemas.openxmlformats.org/officeDocument/2006/relationships" xmlns:w="http://schemas.openxmlformats.org/wordprocessingml/2006/main">
  <w:divs>
    <w:div w:id="94137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A91FDB-81C1-455B-90D8-C0712FC11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2290</Words>
  <Characters>13516</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Objednatel</vt:lpstr>
    </vt:vector>
  </TitlesOfParts>
  <Company>Město Nové Město na Moravě</Company>
  <LinksUpToDate>false</LinksUpToDate>
  <CharactersWithSpaces>15775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Objednatel</dc:title>
  <dc:creator>urad5</dc:creator>
  <cp:lastModifiedBy>NMNM</cp:lastModifiedBy>
  <cp:revision>58</cp:revision>
  <cp:lastPrinted>2021-12-20T16:31:00Z</cp:lastPrinted>
  <dcterms:created xsi:type="dcterms:W3CDTF">2021-11-23T12:41:00Z</dcterms:created>
  <dcterms:modified xsi:type="dcterms:W3CDTF">2024-01-08T08:26:00Z</dcterms:modified>
</cp:coreProperties>
</file>