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w:t>
        <w:tab/>
      </w:r>
      <w:r>
        <w:rPr>
          <w:rFonts w:cs="Arial" w:ascii="Arial" w:hAnsi="Arial"/>
        </w:rPr>
        <w:t>město Nové Město na Moravě</w:t>
      </w:r>
    </w:p>
    <w:p>
      <w:pPr>
        <w:pStyle w:val="Normal"/>
        <w:tabs>
          <w:tab w:val="clear" w:pos="708"/>
          <w:tab w:val="left" w:pos="3780" w:leader="none"/>
          <w:tab w:val="left" w:pos="3960" w:leader="none"/>
        </w:tabs>
        <w:rPr>
          <w:rFonts w:ascii="Arial" w:hAnsi="Arial" w:cs="Arial"/>
        </w:rPr>
      </w:pPr>
      <w:r>
        <w:rPr>
          <w:rFonts w:cs="Arial" w:ascii="Arial" w:hAnsi="Arial"/>
        </w:rPr>
        <w:t>se sídlem</w:t>
        <w:tab/>
        <w:t>:</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w:t>
        <w:tab/>
        <w:t>00294900</w:t>
      </w:r>
    </w:p>
    <w:p>
      <w:pPr>
        <w:pStyle w:val="Normal"/>
        <w:tabs>
          <w:tab w:val="clear" w:pos="708"/>
          <w:tab w:val="left" w:pos="3780" w:leader="none"/>
          <w:tab w:val="left" w:pos="3960" w:leader="none"/>
        </w:tabs>
        <w:rPr>
          <w:rFonts w:ascii="Arial" w:hAnsi="Arial" w:cs="Arial"/>
        </w:rPr>
      </w:pPr>
      <w:r>
        <w:rPr>
          <w:rFonts w:cs="Arial" w:ascii="Arial" w:hAnsi="Arial"/>
        </w:rPr>
        <w:t>zastoupené</w:t>
        <w:tab/>
        <w:t>:</w:t>
        <w:tab/>
      </w:r>
      <w:r>
        <w:rPr>
          <w:rFonts w:cs="Arial" w:ascii="Arial" w:hAnsi="Arial"/>
          <w:b/>
          <w:bCs/>
        </w:rPr>
        <w:t>Michalem Šmardou</w:t>
      </w:r>
      <w:r>
        <w:rPr>
          <w:rFonts w:cs="Arial" w:ascii="Arial" w:hAnsi="Arial"/>
          <w:bCs/>
        </w:rPr>
        <w:t xml:space="preserve">, </w:t>
      </w:r>
      <w:r>
        <w:rPr>
          <w:rFonts w:cs="Arial" w:ascii="Arial" w:hAnsi="Arial"/>
        </w:rPr>
        <w:t xml:space="preserve">starostou města </w:t>
      </w:r>
      <w:r>
        <w:rPr>
          <w:rFonts w:cs="Arial" w:ascii="Arial" w:hAnsi="Arial"/>
          <w:b/>
          <w:bCs/>
        </w:rPr>
        <w:tab/>
        <w:tab/>
      </w:r>
    </w:p>
    <w:p>
      <w:pPr>
        <w:pStyle w:val="Normal"/>
        <w:tabs>
          <w:tab w:val="clear" w:pos="708"/>
          <w:tab w:val="left" w:pos="3780" w:leader="none"/>
          <w:tab w:val="left" w:pos="3960" w:leader="none"/>
        </w:tabs>
        <w:rPr/>
      </w:pPr>
      <w:r>
        <w:rPr>
          <w:rFonts w:cs="Arial" w:ascii="Arial" w:hAnsi="Arial"/>
        </w:rPr>
        <w:t>ve věcech technických je oprávněn jednat</w:t>
        <w:tab/>
        <w:t>:</w:t>
        <w:tab/>
      </w:r>
      <w:r>
        <w:rPr>
          <w:rFonts w:cs="Arial" w:ascii="Arial" w:hAnsi="Arial"/>
          <w:b/>
          <w:bCs/>
        </w:rPr>
        <w:t>Ing. Lubomír Kubík</w:t>
      </w:r>
      <w:r>
        <w:rPr>
          <w:rFonts w:cs="Arial" w:ascii="Arial" w:hAnsi="Arial"/>
          <w:bCs/>
        </w:rPr>
        <w:t>, referent odboru investic</w:t>
      </w:r>
    </w:p>
    <w:p>
      <w:pPr>
        <w:pStyle w:val="Normal"/>
        <w:tabs>
          <w:tab w:val="clear" w:pos="708"/>
          <w:tab w:val="left" w:pos="3780" w:leader="none"/>
          <w:tab w:val="left" w:pos="3960" w:leader="none"/>
        </w:tabs>
        <w:rPr>
          <w:rFonts w:ascii="Arial" w:hAnsi="Arial" w:cs="Arial"/>
        </w:rPr>
      </w:pPr>
      <w:r>
        <w:rPr>
          <w:rFonts w:cs="Arial" w:ascii="Arial" w:hAnsi="Arial"/>
          <w:bCs/>
        </w:rPr>
        <w:tab/>
        <w:tab/>
        <w:t>tel.: +420 602 387 608</w:t>
      </w:r>
      <w:r>
        <w:rPr>
          <w:rFonts w:cs="Arial" w:ascii="Arial" w:hAnsi="Arial"/>
        </w:rPr>
        <w:tab/>
      </w:r>
    </w:p>
    <w:p>
      <w:pPr>
        <w:pStyle w:val="Normal"/>
        <w:tabs>
          <w:tab w:val="clear" w:pos="708"/>
          <w:tab w:val="left" w:pos="3780" w:leader="none"/>
          <w:tab w:val="left" w:pos="3960" w:leader="none"/>
        </w:tabs>
        <w:rPr>
          <w:rFonts w:ascii="Arial" w:hAnsi="Arial" w:cs="Arial"/>
        </w:rPr>
      </w:pPr>
      <w:r>
        <w:rPr>
          <w:rFonts w:cs="Arial" w:ascii="Arial" w:hAnsi="Arial"/>
        </w:rPr>
        <w:t>bankovní spojení</w:t>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w:t>
        <w:tab/>
        <w:t>1224751/0100</w:t>
      </w:r>
    </w:p>
    <w:p>
      <w:pPr>
        <w:pStyle w:val="Normal"/>
        <w:tabs>
          <w:tab w:val="clear" w:pos="708"/>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08"/>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a</w:t>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08"/>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08"/>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08"/>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08"/>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08"/>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08"/>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08"/>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08"/>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4"/>
        </w:numPr>
        <w:tabs>
          <w:tab w:val="clear" w:pos="708"/>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08"/>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08"/>
          <w:tab w:val="left" w:pos="360" w:leader="none"/>
        </w:tabs>
        <w:ind w:hanging="720"/>
        <w:jc w:val="center"/>
        <w:rPr>
          <w:rFonts w:ascii="Arial" w:hAnsi="Arial" w:cs="Arial"/>
        </w:rPr>
      </w:pPr>
      <w:r>
        <w:rPr>
          <w:rFonts w:eastAsia="Arial" w:cs="Arial" w:ascii="Arial" w:hAnsi="Arial"/>
          <w:b/>
          <w:bCs/>
        </w:rPr>
        <w:t>„</w:t>
      </w:r>
      <w:r>
        <w:rPr>
          <w:rFonts w:eastAsia="Arial" w:cs="Arial" w:ascii="Arial" w:hAnsi="Arial"/>
          <w:b/>
          <w:bCs/>
        </w:rPr>
        <w:t xml:space="preserve">Cyklostezka Vlachovická </w:t>
      </w:r>
      <w:r>
        <w:rPr>
          <w:rFonts w:cs="Arial" w:ascii="Arial" w:hAnsi="Arial"/>
          <w:b/>
        </w:rPr>
        <w:t>Nové Město na Moravě</w:t>
      </w:r>
      <w:r>
        <w:rPr>
          <w:rFonts w:cs="Arial" w:ascii="Arial" w:hAnsi="Arial"/>
          <w:b/>
          <w:bCs/>
        </w:rPr>
        <w:t>“</w:t>
      </w:r>
    </w:p>
    <w:p>
      <w:pPr>
        <w:pStyle w:val="Normal"/>
        <w:tabs>
          <w:tab w:val="clear" w:pos="708"/>
          <w:tab w:val="left" w:pos="360" w:leader="none"/>
        </w:tabs>
        <w:rPr>
          <w:rFonts w:ascii="Arial" w:hAnsi="Arial" w:cs="Arial"/>
        </w:rPr>
      </w:pPr>
      <w:r>
        <w:rPr>
          <w:rFonts w:cs="Arial" w:ascii="Arial" w:hAnsi="Arial"/>
        </w:rPr>
      </w:r>
    </w:p>
    <w:p>
      <w:pPr>
        <w:pStyle w:val="Normal"/>
        <w:tabs>
          <w:tab w:val="clear" w:pos="708"/>
          <w:tab w:val="left" w:pos="360" w:leader="none"/>
        </w:tabs>
        <w:rPr>
          <w:rFonts w:ascii="Arial" w:hAnsi="Arial" w:cs="Arial"/>
        </w:rPr>
      </w:pPr>
      <w:r>
        <w:rPr>
          <w:rFonts w:cs="Arial" w:ascii="Arial" w:hAnsi="Arial"/>
        </w:rPr>
        <w:t>kat. území Nové Město na Moravě</w:t>
      </w:r>
    </w:p>
    <w:p>
      <w:pPr>
        <w:pStyle w:val="Normal"/>
        <w:tabs>
          <w:tab w:val="clear" w:pos="708"/>
          <w:tab w:val="left" w:pos="360" w:leader="none"/>
        </w:tabs>
        <w:rPr/>
      </w:pPr>
      <w:r>
        <w:rPr>
          <w:rFonts w:cs="Arial" w:ascii="Arial" w:hAnsi="Arial"/>
        </w:rPr>
        <w:t xml:space="preserve">parc. č. 3054/17, 3054/18, 3054/1, 3044/1, 3044/2, 3076/5 </w:t>
      </w:r>
    </w:p>
    <w:p>
      <w:pPr>
        <w:pStyle w:val="Normal"/>
        <w:tabs>
          <w:tab w:val="clear" w:pos="708"/>
          <w:tab w:val="left" w:pos="360" w:leader="none"/>
        </w:tabs>
        <w:rPr>
          <w:rFonts w:ascii="Arial" w:hAnsi="Arial" w:cs="Arial"/>
        </w:rPr>
      </w:pPr>
      <w:r>
        <w:rPr>
          <w:rFonts w:cs="Arial" w:ascii="Arial" w:hAnsi="Arial"/>
        </w:rPr>
        <w:t>obec Nové Město na Moravě</w:t>
      </w:r>
    </w:p>
    <w:p>
      <w:pPr>
        <w:pStyle w:val="Normal"/>
        <w:tabs>
          <w:tab w:val="clear" w:pos="708"/>
          <w:tab w:val="left" w:pos="360" w:leader="none"/>
        </w:tabs>
        <w:rPr>
          <w:rFonts w:ascii="Arial" w:hAnsi="Arial" w:cs="Arial"/>
        </w:rPr>
      </w:pPr>
      <w:r>
        <w:rPr>
          <w:rFonts w:cs="Arial" w:ascii="Arial" w:hAnsi="Arial"/>
        </w:rPr>
        <w:t>okr. Žďár nad Sázavou</w:t>
      </w:r>
    </w:p>
    <w:p>
      <w:pPr>
        <w:pStyle w:val="Normal"/>
        <w:tabs>
          <w:tab w:val="clear" w:pos="708"/>
          <w:tab w:val="left" w:pos="360" w:leader="none"/>
        </w:tabs>
        <w:rPr>
          <w:rFonts w:ascii="Arial" w:hAnsi="Arial" w:cs="Arial"/>
        </w:rPr>
      </w:pPr>
      <w:r>
        <w:rPr>
          <w:rFonts w:cs="Arial" w:ascii="Arial" w:hAnsi="Arial"/>
        </w:rPr>
        <w:t>kraj Vysočina</w:t>
      </w:r>
    </w:p>
    <w:p>
      <w:pPr>
        <w:pStyle w:val="Normal"/>
        <w:tabs>
          <w:tab w:val="clear" w:pos="708"/>
          <w:tab w:val="left" w:pos="360" w:leader="none"/>
        </w:tabs>
        <w:jc w:val="both"/>
        <w:rPr>
          <w:rFonts w:ascii="Arial" w:hAnsi="Arial" w:cs="Arial"/>
        </w:rPr>
      </w:pPr>
      <w:r>
        <w:rPr>
          <w:rFonts w:cs="Arial" w:ascii="Arial" w:hAnsi="Arial"/>
        </w:rPr>
        <w:t xml:space="preserve">stručný popis stavby: stezka pro společný pohyb chodců a cyklistů o šířce 3 m, celk. délce 270 m s asfaltobetonovým povrchem, přeložka oplocení průmyslového areálu, přeložka veřejného osvětlení, chrániček HDPE a sdělovacích rozvodů. </w:t>
      </w:r>
    </w:p>
    <w:p>
      <w:pPr>
        <w:pStyle w:val="Normal"/>
        <w:tabs>
          <w:tab w:val="clear" w:pos="708"/>
          <w:tab w:val="left" w:pos="360" w:leader="none"/>
        </w:tabs>
        <w:ind w:hanging="720"/>
        <w:jc w:val="center"/>
        <w:rPr>
          <w:rFonts w:ascii="Arial" w:hAnsi="Arial" w:cs="Arial"/>
        </w:rPr>
      </w:pPr>
      <w:r>
        <w:rPr>
          <w:rFonts w:cs="Arial" w:ascii="Arial" w:hAnsi="Arial"/>
        </w:rPr>
      </w:r>
    </w:p>
    <w:p>
      <w:pPr>
        <w:pStyle w:val="Tlotextu"/>
        <w:tabs>
          <w:tab w:val="clear" w:pos="284"/>
          <w:tab w:val="clear" w:pos="3119"/>
          <w:tab w:val="clear" w:pos="3969"/>
          <w:tab w:val="clear" w:pos="6804"/>
          <w:tab w:val="left" w:pos="360" w:leader="none"/>
        </w:tabs>
        <w:ind w:hanging="720"/>
        <w:rPr>
          <w:rFonts w:ascii="Arial" w:hAnsi="Arial" w:cs="Arial"/>
        </w:rPr>
      </w:pPr>
      <w:r>
        <w:rPr>
          <w:rFonts w:cs="Arial" w:ascii="Arial" w:hAnsi="Arial"/>
        </w:rPr>
      </w:r>
    </w:p>
    <w:p>
      <w:pPr>
        <w:pStyle w:val="Tlotextu"/>
        <w:numPr>
          <w:ilvl w:val="0"/>
          <w:numId w:val="4"/>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pPr>
      <w:r>
        <w:rPr>
          <w:rFonts w:cs="Arial" w:ascii="Arial" w:hAnsi="Arial"/>
        </w:rPr>
        <w:t>a) zahájení stavby: nejdříve 21.03.2022</w:t>
      </w:r>
    </w:p>
    <w:p>
      <w:pPr>
        <w:pStyle w:val="Normal"/>
        <w:jc w:val="both"/>
        <w:rPr>
          <w:rFonts w:ascii="Arial" w:hAnsi="Arial" w:cs="Arial"/>
        </w:rPr>
      </w:pPr>
      <w:r>
        <w:rPr>
          <w:rFonts w:cs="Arial" w:ascii="Arial" w:hAnsi="Arial"/>
        </w:rPr>
        <w:t>b) dokončení stavby: nejpozději do 14.10.2022</w:t>
      </w:r>
    </w:p>
    <w:p>
      <w:pPr>
        <w:pStyle w:val="Normal"/>
        <w:jc w:val="both"/>
        <w:rPr>
          <w:rFonts w:ascii="Arial" w:hAnsi="Arial" w:cs="Arial"/>
        </w:rPr>
      </w:pPr>
      <w:r>
        <w:rPr>
          <w:rFonts w:cs="Arial" w:ascii="Arial" w:hAnsi="Arial"/>
        </w:rPr>
        <w:t>přičemž doba provádění díla by neměla překročit 15 týdnů.</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2"/>
        </w:numPr>
        <w:jc w:val="center"/>
        <w:rPr>
          <w:rFonts w:ascii="Arial" w:hAnsi="Arial" w:cs="Arial"/>
        </w:rPr>
      </w:pPr>
      <w:r>
        <w:rPr>
          <w:rFonts w:cs="Arial" w:ascii="Arial" w:hAnsi="Arial"/>
        </w:rPr>
        <w:t xml:space="preserve">III. </w:t>
      </w:r>
    </w:p>
    <w:p>
      <w:pPr>
        <w:pStyle w:val="Nadpis1"/>
        <w:numPr>
          <w:ilvl w:val="0"/>
          <w:numId w:val="2"/>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470,-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370,-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280,-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250,-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3"/>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adpis2"/>
        <w:numPr>
          <w:ilvl w:val="1"/>
          <w:numId w:val="2"/>
        </w:numPr>
        <w:rPr>
          <w:rFonts w:ascii="Arial" w:hAnsi="Arial" w:cs="Arial"/>
        </w:rPr>
      </w:pPr>
      <w:r>
        <w:rPr>
          <w:rFonts w:cs="Arial" w:ascii="Arial" w:hAnsi="Arial"/>
        </w:rPr>
      </w:r>
    </w:p>
    <w:p>
      <w:pPr>
        <w:pStyle w:val="Nadpis2"/>
        <w:numPr>
          <w:ilvl w:val="1"/>
          <w:numId w:val="2"/>
        </w:numPr>
        <w:jc w:val="center"/>
        <w:rPr>
          <w:rFonts w:ascii="Arial" w:hAnsi="Arial" w:cs="Arial"/>
        </w:rPr>
      </w:pPr>
      <w:r>
        <w:rPr>
          <w:rFonts w:cs="Arial" w:ascii="Arial" w:hAnsi="Arial"/>
        </w:rPr>
        <w:t xml:space="preserve">IV. </w:t>
      </w:r>
    </w:p>
    <w:p>
      <w:pPr>
        <w:pStyle w:val="Nadpis2"/>
        <w:numPr>
          <w:ilvl w:val="1"/>
          <w:numId w:val="2"/>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21. Tato smlouva je uzavřena v souladu s usnesením Rady města Nové Město na Moravě přijatým na její 55. schůzi dne 11.06.2018 pod bodem 38/55/RM/2018.</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31.12.2023.</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rFonts w:ascii="Arial" w:hAnsi="Arial" w:cs="Arial"/>
        </w:rPr>
      </w:pPr>
      <w:r>
        <w:rPr>
          <w:rFonts w:eastAsia="Arial" w:cs="Arial" w:ascii="Arial" w:hAnsi="Arial"/>
        </w:rPr>
        <w:t xml:space="preserve">     </w:t>
      </w:r>
      <w:r>
        <w:rPr>
          <w:rFonts w:cs="Arial" w:ascii="Arial" w:hAnsi="Arial"/>
        </w:rPr>
        <w:t xml:space="preserve"> </w:t>
      </w:r>
      <w:r>
        <w:rPr>
          <w:rFonts w:cs="Arial" w:ascii="Arial" w:hAnsi="Arial"/>
        </w:rPr>
        <w:t>Příloha č.1 – situace stavby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rStyle w:val="Pagenumber"/>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Fonts w:cs="Arial" w:ascii="Arial" w:hAnsi="Arial"/>
        <w:sz w:val="18"/>
        <w:szCs w:val="18"/>
      </w:rPr>
      <w:t xml:space="preserve">Číslo smlouvy zhotovitele: </w:t>
    </w:r>
    <w:r>
      <w:rPr>
        <w:rFonts w:cs="Arial" w:ascii="Arial" w:hAnsi="Arial"/>
        <w:sz w:val="18"/>
        <w:szCs w:val="18"/>
        <w:highlight w:val="yellow"/>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1"/>
      <w:numFmt w:val="decimal"/>
      <w:lvlText w:val="%1."/>
      <w:lvlJc w:val="left"/>
      <w:pPr>
        <w:tabs>
          <w:tab w:val="num" w:pos="708"/>
        </w:tabs>
        <w:ind w:left="720" w:hanging="360"/>
      </w:pPr>
      <w:rPr>
        <w:b/>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revisionView w:insDel="0" w:formatting="0"/>
  <w:embedSystemFonts/>
  <w:defaultTabStop w:val="708"/>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jc w:val="left"/>
    </w:pPr>
    <w:rPr>
      <w:rFonts w:ascii="Times New Roman" w:hAnsi="Times New Roman" w:eastAsia="Times New Roman" w:cs="Times New Roman"/>
      <w:color w:val="auto"/>
      <w:kern w:val="0"/>
      <w:sz w:val="20"/>
      <w:szCs w:val="20"/>
      <w:lang w:eastAsia="zh-CN" w:val="cs-CZ" w:bidi="ar-SA"/>
    </w:rPr>
  </w:style>
  <w:style w:type="paragraph" w:styleId="Nadpis1">
    <w:name w:val="Heading 1"/>
    <w:basedOn w:val="Normal"/>
    <w:next w:val="Normal"/>
    <w:qFormat/>
    <w:rsid w:val="00e6756d"/>
    <w:pPr>
      <w:keepNext w:val="true"/>
      <w:numPr>
        <w:ilvl w:val="0"/>
        <w:numId w:val="1"/>
      </w:numPr>
      <w:jc w:val="both"/>
      <w:outlineLvl w:val="0"/>
    </w:pPr>
    <w:rPr>
      <w:rFonts w:eastAsia="Calibri"/>
      <w:b/>
      <w:bCs/>
    </w:rPr>
  </w:style>
  <w:style w:type="paragraph" w:styleId="Nadpis2">
    <w:name w:val="Heading 2"/>
    <w:basedOn w:val="Normal"/>
    <w:next w:val="Normal"/>
    <w:qFormat/>
    <w:rsid w:val="00e6756d"/>
    <w:pPr>
      <w:keepNext w:val="true"/>
      <w:numPr>
        <w:ilvl w:val="1"/>
        <w:numId w:val="1"/>
      </w:numPr>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Textkomente"/>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08"/>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08"/>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08"/>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71669-D25B-48CA-B69E-4090727A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Application>LibreOffice/6.3.1.2$Windows_x86 LibreOffice_project/b79626edf0065ac373bd1df5c28bd630b4424273</Application>
  <Pages>5</Pages>
  <Words>2283</Words>
  <Characters>13457</Characters>
  <CharactersWithSpaces>15866</CharactersWithSpaces>
  <Paragraphs>114</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2021-11-23T12:41:00Z</dcterms:created>
  <dc:creator>urad5</dc:creator>
  <dc:description/>
  <dc:language>cs-CZ</dc:language>
  <cp:lastModifiedBy/>
  <cp:lastPrinted>2021-12-20T16:31:00Z</cp:lastPrinted>
  <dcterms:modified xsi:type="dcterms:W3CDTF">2022-01-13T10:42:53Z</dcterms:modified>
  <cp:revision>49</cp:revision>
  <dc:subject/>
  <dc:title>Objednatel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